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CDC" w:rsidRPr="00BB3D1B" w:rsidRDefault="00975CDC" w:rsidP="00975CDC">
      <w:pPr>
        <w:pStyle w:val="NZEV"/>
        <w:spacing w:before="360" w:line="280" w:lineRule="atLeast"/>
        <w:ind w:left="539" w:hanging="539"/>
        <w:rPr>
          <w:rFonts w:cs="Arial"/>
        </w:rPr>
      </w:pPr>
      <w:r w:rsidRPr="00BB3D1B">
        <w:rPr>
          <w:rFonts w:cs="Arial"/>
        </w:rPr>
        <w:t xml:space="preserve">ODŮVODNĚNÍ VEŘEJNÉ ZAKÁZKY  </w:t>
      </w:r>
    </w:p>
    <w:p w:rsidR="00975CDC" w:rsidRPr="00BB3D1B" w:rsidRDefault="00975CDC" w:rsidP="00975CDC">
      <w:pPr>
        <w:autoSpaceDE w:val="0"/>
        <w:autoSpaceDN w:val="0"/>
        <w:adjustRightInd w:val="0"/>
        <w:spacing w:before="120" w:after="120" w:line="280" w:lineRule="atLeast"/>
        <w:jc w:val="center"/>
        <w:rPr>
          <w:rFonts w:ascii="Arial" w:hAnsi="Arial" w:cs="Arial"/>
          <w:b/>
          <w:sz w:val="22"/>
          <w:szCs w:val="22"/>
          <w:lang w:val="cs-CZ"/>
        </w:rPr>
      </w:pPr>
    </w:p>
    <w:p w:rsidR="00975CDC" w:rsidRPr="00BB3D1B" w:rsidRDefault="00975CDC" w:rsidP="00975CDC">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lang w:val="cs-CZ"/>
        </w:rPr>
      </w:pPr>
      <w:r w:rsidRPr="00BB3D1B">
        <w:rPr>
          <w:rFonts w:ascii="Arial" w:hAnsi="Arial" w:cs="Arial"/>
          <w:b/>
          <w:bCs/>
          <w:color w:val="FFFFFF"/>
          <w:sz w:val="32"/>
          <w:szCs w:val="32"/>
          <w:lang w:val="cs-CZ"/>
        </w:rPr>
        <w:t xml:space="preserve">Zajištění archivačních a skladovacích služeb pro resort MPSV </w:t>
      </w:r>
    </w:p>
    <w:p w:rsidR="00975CDC" w:rsidRPr="00BB3D1B" w:rsidRDefault="00975CDC" w:rsidP="00975CDC">
      <w:pPr>
        <w:pStyle w:val="Normln11"/>
        <w:spacing w:before="120" w:after="120" w:line="280" w:lineRule="atLeast"/>
        <w:jc w:val="center"/>
        <w:rPr>
          <w:rFonts w:cs="Arial"/>
          <w:sz w:val="20"/>
          <w:szCs w:val="20"/>
        </w:rPr>
      </w:pPr>
      <w:proofErr w:type="spellStart"/>
      <w:proofErr w:type="gramStart"/>
      <w:r w:rsidRPr="00BB3D1B">
        <w:rPr>
          <w:rFonts w:cs="Arial"/>
          <w:sz w:val="20"/>
          <w:szCs w:val="20"/>
        </w:rPr>
        <w:t>Ev.č</w:t>
      </w:r>
      <w:proofErr w:type="spellEnd"/>
      <w:r w:rsidRPr="00BB3D1B">
        <w:rPr>
          <w:rFonts w:cs="Arial"/>
          <w:sz w:val="20"/>
          <w:szCs w:val="20"/>
        </w:rPr>
        <w:t>.</w:t>
      </w:r>
      <w:proofErr w:type="gramEnd"/>
      <w:r w:rsidRPr="00BB3D1B">
        <w:rPr>
          <w:rFonts w:cs="Arial"/>
          <w:sz w:val="20"/>
          <w:szCs w:val="20"/>
        </w:rPr>
        <w:t>: 529182</w:t>
      </w:r>
    </w:p>
    <w:p w:rsidR="00975CDC" w:rsidRPr="00BB3D1B" w:rsidRDefault="00975CDC" w:rsidP="00975CDC">
      <w:pPr>
        <w:pStyle w:val="Normln11"/>
        <w:spacing w:before="120" w:after="120" w:line="280" w:lineRule="atLeast"/>
        <w:jc w:val="center"/>
        <w:rPr>
          <w:rFonts w:cs="Arial"/>
          <w:b/>
          <w:sz w:val="20"/>
          <w:szCs w:val="20"/>
        </w:rPr>
      </w:pPr>
    </w:p>
    <w:p w:rsidR="00975CDC" w:rsidRPr="00BB3D1B" w:rsidRDefault="00975CDC" w:rsidP="00975CDC">
      <w:pPr>
        <w:pStyle w:val="Normln11"/>
        <w:spacing w:line="280" w:lineRule="atLeast"/>
        <w:jc w:val="center"/>
        <w:rPr>
          <w:rFonts w:cs="Arial"/>
          <w:b/>
          <w:sz w:val="20"/>
          <w:szCs w:val="20"/>
        </w:rPr>
      </w:pPr>
      <w:r w:rsidRPr="00BB3D1B">
        <w:rPr>
          <w:rFonts w:cs="Arial"/>
          <w:b/>
          <w:sz w:val="20"/>
          <w:szCs w:val="20"/>
        </w:rPr>
        <w:t>zadávané v otevřeném nadlimitním řízení dle zákona č. 137/2006 Sb.,</w:t>
      </w:r>
    </w:p>
    <w:p w:rsidR="00975CDC" w:rsidRPr="00BB3D1B" w:rsidRDefault="00975CDC" w:rsidP="00975CDC">
      <w:pPr>
        <w:pStyle w:val="Normln11"/>
        <w:spacing w:line="280" w:lineRule="atLeast"/>
        <w:jc w:val="center"/>
      </w:pPr>
      <w:r w:rsidRPr="00BB3D1B">
        <w:rPr>
          <w:rFonts w:cs="Arial"/>
          <w:b/>
          <w:sz w:val="20"/>
          <w:szCs w:val="20"/>
        </w:rPr>
        <w:t>o veřejných zakázkách, ve  znění pozdějších předpisů (dále jen „ZVZ“)</w:t>
      </w:r>
    </w:p>
    <w:p w:rsidR="00975CDC" w:rsidRPr="00BB3D1B" w:rsidRDefault="00975CDC" w:rsidP="00975CDC">
      <w:pPr>
        <w:spacing w:before="360" w:after="120" w:line="280" w:lineRule="atLeast"/>
        <w:jc w:val="center"/>
        <w:rPr>
          <w:rFonts w:ascii="Arial" w:hAnsi="Arial" w:cs="Arial"/>
          <w:b/>
          <w:sz w:val="20"/>
          <w:szCs w:val="20"/>
          <w:lang w:val="cs-CZ"/>
        </w:rPr>
      </w:pPr>
      <w:r w:rsidRPr="00BB3D1B">
        <w:rPr>
          <w:rFonts w:ascii="Arial" w:hAnsi="Arial" w:cs="Arial"/>
          <w:b/>
          <w:sz w:val="20"/>
          <w:szCs w:val="20"/>
          <w:lang w:val="cs-CZ"/>
        </w:rPr>
        <w:t>Zadavatel veřejné zakázky:</w:t>
      </w:r>
    </w:p>
    <w:p w:rsidR="00975CDC" w:rsidRPr="00BB3D1B" w:rsidRDefault="00975CDC" w:rsidP="00975CDC">
      <w:pPr>
        <w:spacing w:before="120" w:after="120" w:line="280" w:lineRule="atLeast"/>
        <w:jc w:val="center"/>
        <w:rPr>
          <w:rFonts w:ascii="Arial" w:hAnsi="Arial" w:cs="Arial"/>
          <w:sz w:val="20"/>
          <w:szCs w:val="20"/>
          <w:lang w:val="cs-CZ"/>
        </w:rPr>
      </w:pPr>
      <w:r w:rsidRPr="00BB3D1B">
        <w:rPr>
          <w:rFonts w:ascii="Arial" w:hAnsi="Arial" w:cs="Arial"/>
          <w:sz w:val="20"/>
          <w:szCs w:val="20"/>
          <w:lang w:val="cs-CZ"/>
        </w:rPr>
        <w:t>Česká republika – Ministerstvo práce a sociálních věcí</w:t>
      </w:r>
    </w:p>
    <w:p w:rsidR="00975CDC" w:rsidRPr="00BB3D1B" w:rsidRDefault="00975CDC" w:rsidP="00975CDC">
      <w:pPr>
        <w:spacing w:before="120" w:after="120" w:line="280" w:lineRule="atLeast"/>
        <w:jc w:val="center"/>
        <w:rPr>
          <w:rFonts w:ascii="Arial" w:hAnsi="Arial" w:cs="Arial"/>
          <w:sz w:val="20"/>
          <w:szCs w:val="20"/>
          <w:lang w:val="cs-CZ"/>
        </w:rPr>
      </w:pPr>
      <w:r w:rsidRPr="00BB3D1B">
        <w:rPr>
          <w:rFonts w:ascii="Arial" w:hAnsi="Arial" w:cs="Arial"/>
          <w:sz w:val="20"/>
          <w:szCs w:val="20"/>
          <w:lang w:val="cs-CZ"/>
        </w:rPr>
        <w:t>se sídlem Na Poříčním právu 1/376, 128 01 Praha 2</w:t>
      </w:r>
    </w:p>
    <w:p w:rsidR="00975CDC" w:rsidRPr="00BB3D1B" w:rsidRDefault="00975CDC" w:rsidP="00975CDC">
      <w:pPr>
        <w:spacing w:before="120" w:after="120" w:line="280" w:lineRule="atLeast"/>
        <w:jc w:val="center"/>
        <w:rPr>
          <w:rFonts w:ascii="Arial" w:hAnsi="Arial" w:cs="Arial"/>
          <w:sz w:val="20"/>
          <w:szCs w:val="20"/>
          <w:lang w:val="cs-CZ"/>
        </w:rPr>
      </w:pPr>
      <w:r w:rsidRPr="00BB3D1B">
        <w:rPr>
          <w:rFonts w:ascii="Arial" w:hAnsi="Arial" w:cs="Arial"/>
          <w:sz w:val="20"/>
          <w:szCs w:val="20"/>
          <w:lang w:val="cs-CZ"/>
        </w:rPr>
        <w:t>IČO: 00551023</w:t>
      </w:r>
    </w:p>
    <w:p w:rsidR="00975CDC" w:rsidRPr="00BB3D1B" w:rsidRDefault="00975CDC" w:rsidP="00975CDC">
      <w:pPr>
        <w:spacing w:before="120" w:after="120" w:line="280" w:lineRule="atLeast"/>
        <w:jc w:val="center"/>
        <w:rPr>
          <w:rFonts w:ascii="Arial" w:hAnsi="Arial" w:cs="Arial"/>
          <w:sz w:val="20"/>
          <w:szCs w:val="20"/>
          <w:lang w:val="cs-CZ"/>
        </w:rPr>
      </w:pPr>
      <w:r w:rsidRPr="00BB3D1B">
        <w:rPr>
          <w:rFonts w:ascii="Arial" w:hAnsi="Arial" w:cs="Arial"/>
          <w:noProof/>
          <w:szCs w:val="20"/>
          <w:lang w:val="cs-CZ" w:eastAsia="cs-CZ"/>
        </w:rPr>
        <w:drawing>
          <wp:anchor distT="0" distB="0" distL="114300" distR="114300" simplePos="0" relativeHeight="251659264" behindDoc="1" locked="0" layoutInCell="1" allowOverlap="1" wp14:anchorId="5E29FA22" wp14:editId="0B6DE41D">
            <wp:simplePos x="0" y="0"/>
            <wp:positionH relativeFrom="column">
              <wp:posOffset>2124710</wp:posOffset>
            </wp:positionH>
            <wp:positionV relativeFrom="paragraph">
              <wp:posOffset>107315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75CDC" w:rsidRPr="00BB3D1B" w:rsidRDefault="00975CDC" w:rsidP="00975CDC">
      <w:pPr>
        <w:tabs>
          <w:tab w:val="left" w:pos="0"/>
        </w:tabs>
        <w:spacing w:before="120" w:after="120" w:line="280" w:lineRule="atLeast"/>
        <w:rPr>
          <w:rFonts w:ascii="Arial" w:hAnsi="Arial" w:cs="Arial"/>
          <w:szCs w:val="20"/>
          <w:lang w:val="cs-CZ"/>
        </w:rPr>
      </w:pPr>
    </w:p>
    <w:p w:rsidR="00975CDC" w:rsidRPr="00BB3D1B" w:rsidRDefault="00975CDC" w:rsidP="00975CDC">
      <w:pPr>
        <w:tabs>
          <w:tab w:val="left" w:pos="0"/>
        </w:tabs>
        <w:spacing w:before="120" w:after="120" w:line="280" w:lineRule="atLeast"/>
        <w:rPr>
          <w:rFonts w:ascii="Arial" w:hAnsi="Arial" w:cs="Arial"/>
          <w:szCs w:val="20"/>
          <w:lang w:val="cs-CZ"/>
        </w:rPr>
      </w:pPr>
    </w:p>
    <w:p w:rsidR="00975CDC" w:rsidRPr="00BB3D1B" w:rsidRDefault="00975CDC" w:rsidP="00975CDC">
      <w:pPr>
        <w:tabs>
          <w:tab w:val="left" w:pos="0"/>
        </w:tabs>
        <w:spacing w:before="120" w:after="120" w:line="280" w:lineRule="atLeast"/>
        <w:rPr>
          <w:rFonts w:ascii="Arial" w:hAnsi="Arial" w:cs="Arial"/>
          <w:szCs w:val="20"/>
          <w:lang w:val="cs-CZ"/>
        </w:rPr>
      </w:pPr>
    </w:p>
    <w:p w:rsidR="00975CDC" w:rsidRPr="00BB3D1B" w:rsidRDefault="00975CDC" w:rsidP="00975CDC">
      <w:pPr>
        <w:tabs>
          <w:tab w:val="left" w:pos="0"/>
        </w:tabs>
        <w:spacing w:before="120" w:after="120" w:line="280" w:lineRule="atLeast"/>
        <w:rPr>
          <w:rFonts w:ascii="Arial" w:hAnsi="Arial" w:cs="Arial"/>
          <w:szCs w:val="20"/>
          <w:lang w:val="cs-CZ"/>
        </w:rPr>
      </w:pPr>
    </w:p>
    <w:p w:rsidR="00975CDC" w:rsidRPr="00BB3D1B" w:rsidRDefault="00975CDC" w:rsidP="00975CDC">
      <w:pPr>
        <w:tabs>
          <w:tab w:val="left" w:pos="0"/>
        </w:tabs>
        <w:spacing w:before="120" w:after="120" w:line="280" w:lineRule="atLeast"/>
        <w:rPr>
          <w:rFonts w:ascii="Arial" w:hAnsi="Arial" w:cs="Arial"/>
          <w:szCs w:val="20"/>
          <w:lang w:val="cs-CZ"/>
        </w:rPr>
      </w:pPr>
    </w:p>
    <w:p w:rsidR="00975CDC" w:rsidRPr="00BB3D1B" w:rsidRDefault="00975CDC" w:rsidP="00975CDC">
      <w:pPr>
        <w:tabs>
          <w:tab w:val="left" w:pos="0"/>
        </w:tabs>
        <w:spacing w:before="120" w:after="120" w:line="280" w:lineRule="atLeast"/>
        <w:rPr>
          <w:rFonts w:ascii="Arial" w:hAnsi="Arial" w:cs="Arial"/>
          <w:szCs w:val="20"/>
          <w:lang w:val="cs-CZ"/>
        </w:rPr>
      </w:pPr>
    </w:p>
    <w:p w:rsidR="00975CDC" w:rsidRPr="00BB3D1B" w:rsidRDefault="00975CDC" w:rsidP="00975CDC">
      <w:pPr>
        <w:spacing w:before="120" w:after="120" w:line="280" w:lineRule="atLeast"/>
        <w:jc w:val="center"/>
        <w:rPr>
          <w:rFonts w:ascii="Arial" w:hAnsi="Arial" w:cs="Arial"/>
          <w:sz w:val="20"/>
          <w:szCs w:val="20"/>
          <w:lang w:val="cs-CZ"/>
        </w:rPr>
      </w:pPr>
      <w:r w:rsidRPr="00BB3D1B">
        <w:rPr>
          <w:rFonts w:ascii="Arial" w:hAnsi="Arial" w:cs="Arial"/>
          <w:sz w:val="20"/>
          <w:szCs w:val="20"/>
          <w:lang w:val="cs-CZ"/>
        </w:rPr>
        <w:t>(dále jen „</w:t>
      </w:r>
      <w:r w:rsidRPr="00BB3D1B">
        <w:rPr>
          <w:rFonts w:ascii="Arial" w:hAnsi="Arial" w:cs="Arial"/>
          <w:b/>
          <w:sz w:val="20"/>
          <w:szCs w:val="20"/>
          <w:lang w:val="cs-CZ"/>
        </w:rPr>
        <w:t>zadavatel</w:t>
      </w:r>
      <w:r w:rsidRPr="00BB3D1B">
        <w:rPr>
          <w:rFonts w:ascii="Arial" w:hAnsi="Arial" w:cs="Arial"/>
          <w:sz w:val="20"/>
          <w:szCs w:val="20"/>
          <w:lang w:val="cs-CZ"/>
        </w:rPr>
        <w:t>“ nebo „</w:t>
      </w:r>
      <w:r w:rsidRPr="00BB3D1B">
        <w:rPr>
          <w:rFonts w:ascii="Arial" w:hAnsi="Arial" w:cs="Arial"/>
          <w:b/>
          <w:sz w:val="20"/>
          <w:szCs w:val="20"/>
          <w:lang w:val="cs-CZ"/>
        </w:rPr>
        <w:t>MPSV</w:t>
      </w:r>
      <w:r w:rsidRPr="00BB3D1B">
        <w:rPr>
          <w:rFonts w:ascii="Arial" w:hAnsi="Arial" w:cs="Arial"/>
          <w:sz w:val="20"/>
          <w:szCs w:val="20"/>
          <w:lang w:val="cs-CZ"/>
        </w:rPr>
        <w:t>“)</w:t>
      </w:r>
    </w:p>
    <w:p w:rsidR="00975CDC" w:rsidRPr="00BB3D1B" w:rsidRDefault="00975CDC" w:rsidP="00975CDC">
      <w:pPr>
        <w:tabs>
          <w:tab w:val="left" w:pos="0"/>
        </w:tabs>
        <w:spacing w:line="280" w:lineRule="atLeast"/>
        <w:jc w:val="both"/>
        <w:rPr>
          <w:rFonts w:ascii="Arial" w:hAnsi="Arial" w:cs="Arial"/>
          <w:sz w:val="20"/>
          <w:szCs w:val="20"/>
          <w:lang w:val="cs-CZ"/>
        </w:rPr>
      </w:pPr>
    </w:p>
    <w:p w:rsidR="00975CDC" w:rsidRPr="00BB3D1B" w:rsidRDefault="00975CDC" w:rsidP="00975CDC">
      <w:pPr>
        <w:tabs>
          <w:tab w:val="left" w:pos="0"/>
        </w:tabs>
        <w:spacing w:line="280" w:lineRule="atLeast"/>
        <w:jc w:val="both"/>
        <w:rPr>
          <w:rFonts w:ascii="Arial" w:hAnsi="Arial" w:cs="Arial"/>
          <w:sz w:val="20"/>
          <w:szCs w:val="20"/>
          <w:u w:val="single"/>
          <w:lang w:val="cs-CZ"/>
        </w:rPr>
      </w:pPr>
      <w:r w:rsidRPr="00BB3D1B">
        <w:rPr>
          <w:rFonts w:ascii="Arial" w:hAnsi="Arial" w:cs="Arial"/>
          <w:sz w:val="20"/>
          <w:szCs w:val="20"/>
          <w:u w:val="single"/>
          <w:lang w:val="cs-CZ"/>
        </w:rPr>
        <w:t>Osoba oprávněná zastupovat zadavatele</w:t>
      </w:r>
    </w:p>
    <w:p w:rsidR="00975CDC" w:rsidRPr="00BB3D1B" w:rsidRDefault="00975CDC" w:rsidP="00975CDC">
      <w:pPr>
        <w:tabs>
          <w:tab w:val="left" w:pos="0"/>
        </w:tabs>
        <w:spacing w:line="280" w:lineRule="atLeast"/>
        <w:jc w:val="both"/>
        <w:rPr>
          <w:rFonts w:ascii="Arial" w:hAnsi="Arial" w:cs="Arial"/>
          <w:sz w:val="20"/>
          <w:szCs w:val="20"/>
          <w:u w:val="single"/>
          <w:lang w:val="cs-CZ"/>
        </w:rPr>
      </w:pPr>
      <w:r w:rsidRPr="00BB3D1B">
        <w:rPr>
          <w:rFonts w:ascii="Arial" w:hAnsi="Arial" w:cs="Arial"/>
          <w:sz w:val="20"/>
          <w:szCs w:val="20"/>
          <w:lang w:val="cs-CZ"/>
        </w:rPr>
        <w:t>Mgr. Bc. et Bc. Robert Baxa, první náměstek ministryně pro řízení sekce informačních technologií</w:t>
      </w:r>
      <w:r w:rsidRPr="00BB3D1B">
        <w:rPr>
          <w:rFonts w:ascii="Arial" w:hAnsi="Arial" w:cs="Arial"/>
          <w:sz w:val="20"/>
          <w:szCs w:val="20"/>
          <w:u w:val="single"/>
          <w:lang w:val="cs-CZ"/>
        </w:rPr>
        <w:t xml:space="preserve"> </w:t>
      </w:r>
    </w:p>
    <w:p w:rsidR="00975CDC" w:rsidRPr="00BB3D1B" w:rsidRDefault="00975CDC" w:rsidP="00975CDC">
      <w:pPr>
        <w:tabs>
          <w:tab w:val="left" w:pos="0"/>
        </w:tabs>
        <w:spacing w:line="280" w:lineRule="atLeast"/>
        <w:jc w:val="both"/>
        <w:rPr>
          <w:rFonts w:ascii="Arial" w:hAnsi="Arial" w:cs="Arial"/>
          <w:sz w:val="20"/>
          <w:szCs w:val="20"/>
          <w:u w:val="single"/>
          <w:lang w:val="cs-CZ"/>
        </w:rPr>
      </w:pPr>
    </w:p>
    <w:p w:rsidR="00975CDC" w:rsidRPr="00BB3D1B" w:rsidRDefault="00975CDC" w:rsidP="00975CDC">
      <w:pPr>
        <w:tabs>
          <w:tab w:val="left" w:pos="0"/>
        </w:tabs>
        <w:spacing w:line="280" w:lineRule="atLeast"/>
        <w:jc w:val="both"/>
        <w:rPr>
          <w:rFonts w:ascii="Arial" w:hAnsi="Arial" w:cs="Arial"/>
          <w:sz w:val="20"/>
          <w:szCs w:val="20"/>
          <w:u w:val="single"/>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gridCol w:w="4670"/>
      </w:tblGrid>
      <w:tr w:rsidR="00975CDC" w:rsidRPr="00BB3D1B" w:rsidTr="00274EEE">
        <w:tc>
          <w:tcPr>
            <w:tcW w:w="4747" w:type="dxa"/>
          </w:tcPr>
          <w:p w:rsidR="00975CDC" w:rsidRPr="00BB3D1B" w:rsidRDefault="00975CDC" w:rsidP="00274EEE">
            <w:pPr>
              <w:tabs>
                <w:tab w:val="left" w:pos="0"/>
              </w:tabs>
              <w:spacing w:line="280" w:lineRule="atLeast"/>
              <w:jc w:val="both"/>
              <w:rPr>
                <w:rFonts w:ascii="Arial" w:hAnsi="Arial"/>
                <w:sz w:val="20"/>
                <w:lang w:val="cs-CZ"/>
              </w:rPr>
            </w:pPr>
            <w:r w:rsidRPr="00BB3D1B">
              <w:rPr>
                <w:rFonts w:ascii="Arial" w:hAnsi="Arial" w:cs="Arial"/>
                <w:sz w:val="20"/>
                <w:szCs w:val="20"/>
                <w:u w:val="single"/>
                <w:lang w:val="cs-CZ"/>
              </w:rPr>
              <w:t xml:space="preserve">Zástupce zadavatele </w:t>
            </w:r>
          </w:p>
          <w:p w:rsidR="00975CDC" w:rsidRPr="00BB3D1B" w:rsidRDefault="00975CDC" w:rsidP="00274EEE">
            <w:pPr>
              <w:spacing w:line="280" w:lineRule="atLeast"/>
              <w:jc w:val="both"/>
              <w:rPr>
                <w:rFonts w:ascii="Arial" w:hAnsi="Arial" w:cs="Arial"/>
                <w:sz w:val="20"/>
                <w:szCs w:val="20"/>
                <w:lang w:val="cs-CZ"/>
              </w:rPr>
            </w:pPr>
          </w:p>
          <w:p w:rsidR="00975CDC" w:rsidRPr="00BB3D1B" w:rsidRDefault="00975CDC" w:rsidP="00274EEE">
            <w:pPr>
              <w:spacing w:line="280" w:lineRule="atLeast"/>
              <w:jc w:val="both"/>
              <w:rPr>
                <w:rFonts w:ascii="Arial" w:hAnsi="Arial" w:cs="Arial"/>
                <w:sz w:val="20"/>
                <w:szCs w:val="20"/>
                <w:lang w:val="cs-CZ"/>
              </w:rPr>
            </w:pPr>
            <w:r w:rsidRPr="00BB3D1B">
              <w:rPr>
                <w:rFonts w:ascii="Arial" w:hAnsi="Arial" w:cs="Arial"/>
                <w:sz w:val="20"/>
                <w:szCs w:val="20"/>
                <w:lang w:val="cs-CZ"/>
              </w:rPr>
              <w:t>ROWAN LEGAL, advokátní kancelář s.r.o.</w:t>
            </w:r>
          </w:p>
          <w:p w:rsidR="00975CDC" w:rsidRPr="00BB3D1B" w:rsidRDefault="00975CDC" w:rsidP="00274EEE">
            <w:pPr>
              <w:spacing w:line="280" w:lineRule="atLeast"/>
              <w:jc w:val="both"/>
              <w:rPr>
                <w:rFonts w:ascii="Arial" w:hAnsi="Arial" w:cs="Arial"/>
                <w:sz w:val="20"/>
                <w:szCs w:val="20"/>
                <w:lang w:val="cs-CZ"/>
              </w:rPr>
            </w:pPr>
            <w:r w:rsidRPr="00BB3D1B">
              <w:rPr>
                <w:rFonts w:ascii="Arial" w:hAnsi="Arial" w:cs="Arial"/>
                <w:sz w:val="20"/>
                <w:szCs w:val="20"/>
                <w:lang w:val="cs-CZ"/>
              </w:rPr>
              <w:t>se sídlem Na Pankráci 1683/127, 140 00 Praha 4, IČO: 284 68 414</w:t>
            </w:r>
          </w:p>
        </w:tc>
        <w:tc>
          <w:tcPr>
            <w:tcW w:w="4747" w:type="dxa"/>
          </w:tcPr>
          <w:p w:rsidR="00975CDC" w:rsidRPr="00BB3D1B" w:rsidRDefault="00975CDC" w:rsidP="00274EEE">
            <w:pPr>
              <w:tabs>
                <w:tab w:val="left" w:pos="0"/>
              </w:tabs>
              <w:spacing w:line="280" w:lineRule="atLeast"/>
              <w:jc w:val="both"/>
              <w:rPr>
                <w:rFonts w:ascii="Arial" w:hAnsi="Arial" w:cs="Arial"/>
                <w:sz w:val="20"/>
                <w:szCs w:val="20"/>
                <w:u w:val="single"/>
                <w:lang w:val="cs-CZ"/>
              </w:rPr>
            </w:pPr>
            <w:r w:rsidRPr="00BB3D1B">
              <w:rPr>
                <w:rFonts w:ascii="Arial" w:hAnsi="Arial" w:cs="Arial"/>
                <w:sz w:val="20"/>
                <w:szCs w:val="20"/>
                <w:u w:val="single"/>
                <w:lang w:val="cs-CZ"/>
              </w:rPr>
              <w:t>Kontaktní adresa pro komunikaci s uchazeči</w:t>
            </w:r>
          </w:p>
          <w:p w:rsidR="00975CDC" w:rsidRPr="00BB3D1B" w:rsidRDefault="00975CDC" w:rsidP="00274EEE">
            <w:pPr>
              <w:spacing w:line="280" w:lineRule="atLeast"/>
              <w:jc w:val="both"/>
              <w:rPr>
                <w:rFonts w:ascii="Arial" w:hAnsi="Arial" w:cs="Arial"/>
                <w:sz w:val="20"/>
                <w:szCs w:val="20"/>
                <w:lang w:val="cs-CZ"/>
              </w:rPr>
            </w:pPr>
          </w:p>
          <w:p w:rsidR="00975CDC" w:rsidRPr="00BB3D1B" w:rsidRDefault="00975CDC" w:rsidP="00274EEE">
            <w:pPr>
              <w:spacing w:line="280" w:lineRule="atLeast"/>
              <w:jc w:val="both"/>
              <w:rPr>
                <w:rFonts w:ascii="Arial" w:hAnsi="Arial" w:cs="Arial"/>
                <w:sz w:val="20"/>
                <w:szCs w:val="20"/>
                <w:lang w:val="cs-CZ"/>
              </w:rPr>
            </w:pPr>
            <w:r w:rsidRPr="00BB3D1B">
              <w:rPr>
                <w:rFonts w:ascii="Arial" w:hAnsi="Arial" w:cs="Arial"/>
                <w:sz w:val="20"/>
                <w:szCs w:val="20"/>
                <w:lang w:val="cs-CZ"/>
              </w:rPr>
              <w:t>ROWAN LEGAL, advokátní kancelář s.r.o.</w:t>
            </w:r>
          </w:p>
          <w:p w:rsidR="00975CDC" w:rsidRPr="00BB3D1B" w:rsidRDefault="00975CDC" w:rsidP="00274EEE">
            <w:pPr>
              <w:spacing w:line="280" w:lineRule="atLeast"/>
              <w:jc w:val="both"/>
              <w:rPr>
                <w:rFonts w:ascii="Arial" w:hAnsi="Arial" w:cs="Arial"/>
                <w:sz w:val="20"/>
                <w:szCs w:val="20"/>
                <w:lang w:val="cs-CZ"/>
              </w:rPr>
            </w:pPr>
            <w:r w:rsidRPr="00BB3D1B">
              <w:rPr>
                <w:rFonts w:ascii="Arial" w:hAnsi="Arial" w:cs="Arial"/>
                <w:sz w:val="20"/>
                <w:szCs w:val="20"/>
                <w:lang w:val="cs-CZ"/>
              </w:rPr>
              <w:t>se sídlem Na Pankráci 1683/127, 140 00 Praha 4</w:t>
            </w:r>
          </w:p>
          <w:p w:rsidR="00975CDC" w:rsidRPr="00BB3D1B" w:rsidRDefault="00975CDC" w:rsidP="00274EEE">
            <w:pPr>
              <w:spacing w:line="280" w:lineRule="atLeast"/>
              <w:jc w:val="both"/>
              <w:rPr>
                <w:rFonts w:ascii="Arial" w:hAnsi="Arial" w:cs="Arial"/>
                <w:sz w:val="20"/>
                <w:szCs w:val="20"/>
                <w:lang w:val="cs-CZ"/>
              </w:rPr>
            </w:pPr>
            <w:r w:rsidRPr="00BB3D1B">
              <w:rPr>
                <w:rFonts w:ascii="Arial" w:hAnsi="Arial" w:cs="Arial"/>
                <w:sz w:val="20"/>
                <w:szCs w:val="20"/>
                <w:lang w:val="cs-CZ"/>
              </w:rPr>
              <w:t>IČO: 284 68 414</w:t>
            </w:r>
          </w:p>
          <w:p w:rsidR="00975CDC" w:rsidRPr="00BB3D1B" w:rsidRDefault="00975CDC" w:rsidP="00274EEE">
            <w:pPr>
              <w:spacing w:line="280" w:lineRule="atLeast"/>
              <w:jc w:val="both"/>
              <w:rPr>
                <w:rFonts w:ascii="Arial" w:hAnsi="Arial" w:cs="Arial"/>
                <w:sz w:val="20"/>
                <w:szCs w:val="20"/>
                <w:lang w:val="cs-CZ"/>
              </w:rPr>
            </w:pPr>
          </w:p>
          <w:p w:rsidR="00975CDC" w:rsidRPr="00BB3D1B" w:rsidRDefault="00975CDC" w:rsidP="00274EEE">
            <w:pPr>
              <w:spacing w:line="280" w:lineRule="atLeast"/>
              <w:jc w:val="both"/>
              <w:rPr>
                <w:rFonts w:ascii="Arial" w:hAnsi="Arial" w:cs="Arial"/>
                <w:sz w:val="20"/>
                <w:szCs w:val="20"/>
                <w:lang w:val="cs-CZ"/>
              </w:rPr>
            </w:pPr>
            <w:r w:rsidRPr="00BB3D1B">
              <w:rPr>
                <w:rFonts w:ascii="Arial" w:hAnsi="Arial" w:cs="Arial"/>
                <w:sz w:val="20"/>
                <w:szCs w:val="20"/>
                <w:lang w:val="cs-CZ"/>
              </w:rPr>
              <w:t>Markéta Olmerová</w:t>
            </w:r>
          </w:p>
          <w:p w:rsidR="00975CDC" w:rsidRPr="00BB3D1B" w:rsidRDefault="00975CDC" w:rsidP="00274EEE">
            <w:pPr>
              <w:spacing w:line="280" w:lineRule="atLeast"/>
              <w:jc w:val="both"/>
              <w:rPr>
                <w:rFonts w:ascii="Arial" w:hAnsi="Arial" w:cs="Arial"/>
                <w:sz w:val="20"/>
                <w:szCs w:val="20"/>
                <w:lang w:val="cs-CZ"/>
              </w:rPr>
            </w:pPr>
            <w:r w:rsidRPr="00BB3D1B">
              <w:rPr>
                <w:rFonts w:ascii="Arial" w:hAnsi="Arial" w:cs="Arial"/>
                <w:sz w:val="20"/>
                <w:szCs w:val="20"/>
                <w:lang w:val="cs-CZ"/>
              </w:rPr>
              <w:t xml:space="preserve">email: </w:t>
            </w:r>
            <w:hyperlink r:id="rId13" w:history="1">
              <w:r w:rsidRPr="00BB3D1B">
                <w:rPr>
                  <w:rStyle w:val="Hypertextovodkaz"/>
                  <w:rFonts w:ascii="Arial" w:hAnsi="Arial" w:cs="Arial"/>
                  <w:sz w:val="20"/>
                  <w:szCs w:val="20"/>
                  <w:lang w:val="cs-CZ"/>
                </w:rPr>
                <w:t>olmerova@rowanlegal.com</w:t>
              </w:r>
            </w:hyperlink>
            <w:r w:rsidRPr="00BB3D1B">
              <w:rPr>
                <w:rFonts w:ascii="Arial" w:hAnsi="Arial" w:cs="Arial"/>
                <w:sz w:val="20"/>
                <w:szCs w:val="20"/>
                <w:lang w:val="cs-CZ"/>
              </w:rPr>
              <w:t xml:space="preserve"> </w:t>
            </w:r>
          </w:p>
        </w:tc>
      </w:tr>
    </w:tbl>
    <w:p w:rsidR="001F2E52" w:rsidRPr="00BB3D1B" w:rsidRDefault="001F2E52" w:rsidP="006E453A">
      <w:pPr>
        <w:spacing w:after="0" w:line="320" w:lineRule="atLeast"/>
        <w:jc w:val="both"/>
        <w:rPr>
          <w:rFonts w:ascii="Times New Roman" w:hAnsi="Times New Roman"/>
          <w:lang w:val="cs-CZ"/>
        </w:rPr>
      </w:pPr>
    </w:p>
    <w:p w:rsidR="001F2E52" w:rsidRPr="00BB3D1B" w:rsidRDefault="001F2E52" w:rsidP="006E453A">
      <w:pPr>
        <w:spacing w:after="0" w:line="320" w:lineRule="atLeast"/>
        <w:jc w:val="both"/>
        <w:rPr>
          <w:rFonts w:ascii="Times New Roman" w:hAnsi="Times New Roman"/>
          <w:lang w:val="cs-CZ"/>
        </w:rPr>
      </w:pPr>
    </w:p>
    <w:p w:rsidR="001F2E52" w:rsidRPr="00BB3D1B" w:rsidRDefault="001F2E52" w:rsidP="000E3001">
      <w:pPr>
        <w:pStyle w:val="Zpat"/>
        <w:spacing w:line="320" w:lineRule="atLeast"/>
        <w:jc w:val="center"/>
        <w:rPr>
          <w:rFonts w:ascii="Arial" w:hAnsi="Arial" w:cs="Arial"/>
          <w:b/>
          <w:bCs/>
          <w:sz w:val="22"/>
          <w:szCs w:val="22"/>
        </w:rPr>
      </w:pPr>
      <w:r w:rsidRPr="00BB3D1B">
        <w:rPr>
          <w:rFonts w:ascii="Arial" w:hAnsi="Arial" w:cs="Arial"/>
          <w:b/>
          <w:bCs/>
          <w:sz w:val="22"/>
          <w:szCs w:val="22"/>
        </w:rPr>
        <w:lastRenderedPageBreak/>
        <w:t>ODŮVODNĚNÍ VEŘEJNÉ ZAKÁZKY</w:t>
      </w:r>
    </w:p>
    <w:p w:rsidR="001F2E52" w:rsidRPr="00BB3D1B" w:rsidRDefault="001F2E52" w:rsidP="000E3001">
      <w:pPr>
        <w:pStyle w:val="Zpat"/>
        <w:spacing w:line="320" w:lineRule="atLeast"/>
        <w:jc w:val="both"/>
        <w:rPr>
          <w:rFonts w:ascii="Arial" w:hAnsi="Arial" w:cs="Arial"/>
          <w:b/>
          <w:bCs/>
          <w:sz w:val="22"/>
          <w:szCs w:val="22"/>
        </w:rPr>
      </w:pPr>
    </w:p>
    <w:p w:rsidR="001F2E52" w:rsidRPr="00BB3D1B" w:rsidRDefault="001F2E52" w:rsidP="000E3001">
      <w:pPr>
        <w:pStyle w:val="Zpat"/>
        <w:spacing w:line="320" w:lineRule="atLeast"/>
        <w:jc w:val="both"/>
        <w:rPr>
          <w:rFonts w:ascii="Arial" w:hAnsi="Arial" w:cs="Arial"/>
          <w:bCs/>
          <w:sz w:val="22"/>
          <w:szCs w:val="22"/>
        </w:rPr>
      </w:pPr>
      <w:r w:rsidRPr="00BB3D1B">
        <w:rPr>
          <w:rFonts w:ascii="Arial" w:hAnsi="Arial" w:cs="Arial"/>
          <w:bCs/>
          <w:sz w:val="22"/>
          <w:szCs w:val="22"/>
        </w:rPr>
        <w:t xml:space="preserve">dle ustanovení § 156 odst. 1 </w:t>
      </w:r>
      <w:r w:rsidR="000660E3" w:rsidRPr="00BB3D1B">
        <w:rPr>
          <w:rFonts w:ascii="Arial" w:hAnsi="Arial" w:cs="Arial"/>
          <w:sz w:val="22"/>
          <w:szCs w:val="22"/>
        </w:rPr>
        <w:t>zákona č. 137/2006 Sb., o veřejných zakázkách, ve znění pozdějších předpisů (dále jen „</w:t>
      </w:r>
      <w:r w:rsidR="000660E3" w:rsidRPr="00BB3D1B">
        <w:rPr>
          <w:rFonts w:ascii="Arial" w:hAnsi="Arial" w:cs="Arial"/>
          <w:b/>
          <w:sz w:val="22"/>
          <w:szCs w:val="22"/>
        </w:rPr>
        <w:t>ZVZ</w:t>
      </w:r>
      <w:r w:rsidR="000660E3" w:rsidRPr="00BB3D1B">
        <w:rPr>
          <w:rFonts w:ascii="Arial" w:hAnsi="Arial" w:cs="Arial"/>
          <w:sz w:val="22"/>
          <w:szCs w:val="22"/>
        </w:rPr>
        <w:t>“)</w:t>
      </w:r>
      <w:r w:rsidRPr="00BB3D1B">
        <w:rPr>
          <w:rFonts w:ascii="Arial" w:hAnsi="Arial" w:cs="Arial"/>
          <w:bCs/>
          <w:sz w:val="22"/>
          <w:szCs w:val="22"/>
        </w:rPr>
        <w:t xml:space="preserve"> a ustanovení § 2 a násl. vyhlášky č. 232/2012 Sb., o podrobnostech rozsahu odůvodnění účelnosti veřejné zakázky a odůvodnění veřejné zakázky (dále jen „</w:t>
      </w:r>
      <w:r w:rsidRPr="00BB3D1B">
        <w:rPr>
          <w:rFonts w:ascii="Arial" w:hAnsi="Arial" w:cs="Arial"/>
          <w:b/>
          <w:bCs/>
          <w:sz w:val="22"/>
          <w:szCs w:val="22"/>
        </w:rPr>
        <w:t>vyhláška</w:t>
      </w:r>
      <w:r w:rsidRPr="00BB3D1B">
        <w:rPr>
          <w:rFonts w:ascii="Arial" w:hAnsi="Arial" w:cs="Arial"/>
          <w:bCs/>
          <w:sz w:val="22"/>
          <w:szCs w:val="22"/>
        </w:rPr>
        <w:t>“)</w:t>
      </w:r>
      <w:r w:rsidR="00864502" w:rsidRPr="00BB3D1B">
        <w:rPr>
          <w:rFonts w:ascii="Arial" w:hAnsi="Arial" w:cs="Arial"/>
          <w:bCs/>
          <w:sz w:val="22"/>
          <w:szCs w:val="22"/>
        </w:rPr>
        <w:t>.</w:t>
      </w:r>
    </w:p>
    <w:p w:rsidR="001F2E52" w:rsidRPr="00BB3D1B" w:rsidRDefault="001F2E52" w:rsidP="000E3001">
      <w:pPr>
        <w:pStyle w:val="Odstavecseseznamem"/>
        <w:spacing w:line="320" w:lineRule="atLeast"/>
        <w:ind w:left="0"/>
        <w:contextualSpacing w:val="0"/>
        <w:jc w:val="both"/>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5702"/>
      </w:tblGrid>
      <w:tr w:rsidR="001F2E52" w:rsidRPr="00BB3D1B" w:rsidTr="007A19A0">
        <w:tc>
          <w:tcPr>
            <w:tcW w:w="9212" w:type="dxa"/>
            <w:gridSpan w:val="2"/>
            <w:shd w:val="clear" w:color="auto" w:fill="auto"/>
          </w:tcPr>
          <w:p w:rsidR="001F2E52" w:rsidRPr="00BB3D1B" w:rsidRDefault="001F2E52" w:rsidP="000E3001">
            <w:pPr>
              <w:pStyle w:val="Odstavecseseznamem"/>
              <w:spacing w:line="320" w:lineRule="atLeast"/>
              <w:ind w:left="0"/>
              <w:contextualSpacing w:val="0"/>
              <w:jc w:val="center"/>
              <w:rPr>
                <w:rFonts w:ascii="Arial" w:hAnsi="Arial" w:cs="Arial"/>
                <w:b/>
                <w:sz w:val="22"/>
                <w:szCs w:val="22"/>
              </w:rPr>
            </w:pPr>
            <w:r w:rsidRPr="00BB3D1B">
              <w:rPr>
                <w:rFonts w:ascii="Arial" w:hAnsi="Arial" w:cs="Arial"/>
                <w:b/>
                <w:sz w:val="22"/>
                <w:szCs w:val="22"/>
              </w:rPr>
              <w:t>Odůvodnění účelnosti veřejné zakázky podle § 2 vyhlášky</w:t>
            </w:r>
          </w:p>
        </w:tc>
      </w:tr>
      <w:tr w:rsidR="001F2E52" w:rsidRPr="00BB3D1B" w:rsidTr="0025249E">
        <w:trPr>
          <w:trHeight w:val="1408"/>
        </w:trPr>
        <w:tc>
          <w:tcPr>
            <w:tcW w:w="3510" w:type="dxa"/>
            <w:shd w:val="clear" w:color="auto" w:fill="auto"/>
          </w:tcPr>
          <w:p w:rsidR="001F2E52" w:rsidRPr="00BB3D1B" w:rsidRDefault="001F2E52"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t>Veřejný zadavatel popíše změny</w:t>
            </w:r>
          </w:p>
          <w:p w:rsidR="001F2E52" w:rsidRPr="00BB3D1B" w:rsidRDefault="001F2E52" w:rsidP="000E3001">
            <w:pPr>
              <w:pStyle w:val="Odstavecseseznamem"/>
              <w:numPr>
                <w:ilvl w:val="0"/>
                <w:numId w:val="8"/>
              </w:numPr>
              <w:spacing w:after="120" w:line="320" w:lineRule="atLeast"/>
              <w:contextualSpacing w:val="0"/>
              <w:jc w:val="both"/>
              <w:rPr>
                <w:rFonts w:ascii="Arial" w:hAnsi="Arial" w:cs="Arial"/>
                <w:sz w:val="22"/>
                <w:szCs w:val="22"/>
              </w:rPr>
            </w:pPr>
            <w:r w:rsidRPr="00BB3D1B">
              <w:rPr>
                <w:rFonts w:ascii="Arial" w:hAnsi="Arial" w:cs="Arial"/>
                <w:sz w:val="22"/>
                <w:szCs w:val="22"/>
              </w:rPr>
              <w:t>v popisu potřeb, které mají být splněním veřejné zakázky naplněny;</w:t>
            </w:r>
          </w:p>
          <w:p w:rsidR="001F2E52" w:rsidRPr="00BB3D1B" w:rsidRDefault="001F2E52" w:rsidP="000E3001">
            <w:pPr>
              <w:pStyle w:val="Odstavecseseznamem"/>
              <w:numPr>
                <w:ilvl w:val="0"/>
                <w:numId w:val="8"/>
              </w:numPr>
              <w:spacing w:after="120" w:line="320" w:lineRule="atLeast"/>
              <w:contextualSpacing w:val="0"/>
              <w:jc w:val="both"/>
              <w:rPr>
                <w:rFonts w:ascii="Arial" w:hAnsi="Arial" w:cs="Arial"/>
                <w:sz w:val="22"/>
                <w:szCs w:val="22"/>
              </w:rPr>
            </w:pPr>
            <w:r w:rsidRPr="00BB3D1B">
              <w:rPr>
                <w:rFonts w:ascii="Arial" w:hAnsi="Arial" w:cs="Arial"/>
                <w:sz w:val="22"/>
                <w:szCs w:val="22"/>
              </w:rPr>
              <w:t>v popisu předmětu veřejné zakázky;</w:t>
            </w:r>
          </w:p>
          <w:p w:rsidR="001F2E52" w:rsidRPr="00BB3D1B" w:rsidRDefault="001F2E52" w:rsidP="000E3001">
            <w:pPr>
              <w:pStyle w:val="Odstavecseseznamem"/>
              <w:numPr>
                <w:ilvl w:val="0"/>
                <w:numId w:val="8"/>
              </w:numPr>
              <w:spacing w:after="120" w:line="320" w:lineRule="atLeast"/>
              <w:contextualSpacing w:val="0"/>
              <w:jc w:val="both"/>
              <w:rPr>
                <w:rFonts w:ascii="Arial" w:hAnsi="Arial" w:cs="Arial"/>
                <w:sz w:val="22"/>
                <w:szCs w:val="22"/>
              </w:rPr>
            </w:pPr>
            <w:r w:rsidRPr="00BB3D1B">
              <w:rPr>
                <w:rFonts w:ascii="Arial" w:hAnsi="Arial" w:cs="Arial"/>
                <w:sz w:val="22"/>
                <w:szCs w:val="22"/>
              </w:rPr>
              <w:t>vzájemného vztahu předmětu veřejné zakázky a potřeb zadavatele;</w:t>
            </w:r>
          </w:p>
          <w:p w:rsidR="001F2E52" w:rsidRPr="00BB3D1B" w:rsidRDefault="001F2E52" w:rsidP="000E3001">
            <w:pPr>
              <w:pStyle w:val="Odstavecseseznamem"/>
              <w:numPr>
                <w:ilvl w:val="0"/>
                <w:numId w:val="8"/>
              </w:numPr>
              <w:spacing w:after="120" w:line="320" w:lineRule="atLeast"/>
              <w:contextualSpacing w:val="0"/>
              <w:jc w:val="both"/>
              <w:rPr>
                <w:rFonts w:ascii="Arial" w:hAnsi="Arial" w:cs="Arial"/>
                <w:sz w:val="22"/>
                <w:szCs w:val="22"/>
              </w:rPr>
            </w:pPr>
            <w:r w:rsidRPr="00BB3D1B">
              <w:rPr>
                <w:rFonts w:ascii="Arial" w:hAnsi="Arial" w:cs="Arial"/>
                <w:sz w:val="22"/>
                <w:szCs w:val="22"/>
              </w:rPr>
              <w:t>v předpokládaném termínu splnění veřejné zakázky</w:t>
            </w:r>
          </w:p>
          <w:p w:rsidR="001F2E52" w:rsidRPr="00BB3D1B" w:rsidRDefault="001F2E52" w:rsidP="000E3001">
            <w:pPr>
              <w:spacing w:after="120" w:line="320" w:lineRule="atLeast"/>
              <w:jc w:val="both"/>
              <w:rPr>
                <w:rFonts w:ascii="Arial" w:hAnsi="Arial" w:cs="Arial"/>
                <w:sz w:val="22"/>
                <w:szCs w:val="22"/>
                <w:lang w:val="cs-CZ"/>
              </w:rPr>
            </w:pPr>
            <w:r w:rsidRPr="00BB3D1B">
              <w:rPr>
                <w:rFonts w:ascii="Arial" w:hAnsi="Arial" w:cs="Arial"/>
                <w:sz w:val="22"/>
                <w:szCs w:val="22"/>
                <w:lang w:val="cs-CZ"/>
              </w:rPr>
              <w:t>oproti skutečnostem uvedeným podle § 1 vyhlášky.</w:t>
            </w:r>
          </w:p>
        </w:tc>
        <w:tc>
          <w:tcPr>
            <w:tcW w:w="5702" w:type="dxa"/>
            <w:shd w:val="clear" w:color="auto" w:fill="auto"/>
          </w:tcPr>
          <w:p w:rsidR="001F2E52" w:rsidRPr="00BB3D1B" w:rsidRDefault="00BB3D1B"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t>Tyto skutečnosti zůstávají nezměněny oproti skutečnostem uvedeným podle § 1 vyhlášky a zveřejněným v oznámení předběžných informací</w:t>
            </w:r>
            <w:r w:rsidR="00E42659">
              <w:rPr>
                <w:rFonts w:ascii="Arial" w:hAnsi="Arial" w:cs="Arial"/>
                <w:sz w:val="22"/>
                <w:szCs w:val="22"/>
              </w:rPr>
              <w:t>.</w:t>
            </w:r>
          </w:p>
        </w:tc>
      </w:tr>
      <w:tr w:rsidR="001F2E52" w:rsidRPr="00BB3D1B" w:rsidTr="00884052">
        <w:tc>
          <w:tcPr>
            <w:tcW w:w="3510" w:type="dxa"/>
            <w:shd w:val="clear" w:color="auto" w:fill="auto"/>
          </w:tcPr>
          <w:p w:rsidR="001F2E52" w:rsidRPr="00BB3D1B" w:rsidRDefault="001F2E52"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t xml:space="preserve">Popis rizik souvisejících s plněním veřejné zakázky, která zadavatel zohlednil při stanovení zadávacích podmínek. Jde zejména o rizika </w:t>
            </w:r>
            <w:proofErr w:type="spellStart"/>
            <w:r w:rsidRPr="00BB3D1B">
              <w:rPr>
                <w:rFonts w:ascii="Arial" w:hAnsi="Arial" w:cs="Arial"/>
                <w:sz w:val="22"/>
                <w:szCs w:val="22"/>
              </w:rPr>
              <w:t>nerealizace</w:t>
            </w:r>
            <w:proofErr w:type="spellEnd"/>
            <w:r w:rsidRPr="00BB3D1B">
              <w:rPr>
                <w:rFonts w:ascii="Arial" w:hAnsi="Arial" w:cs="Arial"/>
                <w:sz w:val="22"/>
                <w:szCs w:val="22"/>
              </w:rPr>
              <w:t xml:space="preserve"> veřejné zakázky, prodlení s plněním veřejné zakázky, snížené kvality plnění, vynaložení dalších finančních nákladů.</w:t>
            </w:r>
          </w:p>
        </w:tc>
        <w:tc>
          <w:tcPr>
            <w:tcW w:w="5702" w:type="dxa"/>
            <w:shd w:val="clear" w:color="auto" w:fill="auto"/>
          </w:tcPr>
          <w:p w:rsidR="00BB3D1B" w:rsidRPr="00BB3D1B" w:rsidRDefault="00BB3D1B" w:rsidP="000E3001">
            <w:pPr>
              <w:widowControl w:val="0"/>
              <w:overflowPunct w:val="0"/>
              <w:autoSpaceDE w:val="0"/>
              <w:autoSpaceDN w:val="0"/>
              <w:adjustRightInd w:val="0"/>
              <w:spacing w:before="120" w:after="0" w:line="320" w:lineRule="atLeast"/>
              <w:jc w:val="both"/>
              <w:textAlignment w:val="baseline"/>
              <w:rPr>
                <w:rFonts w:ascii="Arial" w:hAnsi="Arial" w:cs="Arial"/>
                <w:bCs/>
                <w:sz w:val="22"/>
                <w:u w:val="single"/>
                <w:lang w:val="cs-CZ"/>
              </w:rPr>
            </w:pPr>
            <w:r w:rsidRPr="00BB3D1B">
              <w:rPr>
                <w:rFonts w:ascii="Arial" w:hAnsi="Arial" w:cs="Arial"/>
                <w:bCs/>
                <w:sz w:val="22"/>
                <w:u w:val="single"/>
                <w:lang w:val="cs-CZ"/>
              </w:rPr>
              <w:t xml:space="preserve">Riziko </w:t>
            </w:r>
            <w:proofErr w:type="spellStart"/>
            <w:r w:rsidRPr="00BB3D1B">
              <w:rPr>
                <w:rFonts w:ascii="Arial" w:hAnsi="Arial" w:cs="Arial"/>
                <w:bCs/>
                <w:sz w:val="22"/>
                <w:u w:val="single"/>
                <w:lang w:val="cs-CZ"/>
              </w:rPr>
              <w:t>nerealizace</w:t>
            </w:r>
            <w:proofErr w:type="spellEnd"/>
            <w:r w:rsidRPr="00BB3D1B">
              <w:rPr>
                <w:rFonts w:ascii="Arial" w:hAnsi="Arial" w:cs="Arial"/>
                <w:bCs/>
                <w:sz w:val="22"/>
                <w:u w:val="single"/>
                <w:lang w:val="cs-CZ"/>
              </w:rPr>
              <w:t xml:space="preserve"> veřejné zakázky</w:t>
            </w:r>
          </w:p>
          <w:p w:rsidR="00BB3D1B" w:rsidRPr="00BB3D1B" w:rsidRDefault="00BB3D1B" w:rsidP="000E3001">
            <w:pPr>
              <w:spacing w:before="60" w:line="320" w:lineRule="atLeast"/>
              <w:jc w:val="both"/>
              <w:rPr>
                <w:rFonts w:ascii="Arial" w:hAnsi="Arial" w:cs="Arial"/>
                <w:bCs/>
                <w:sz w:val="22"/>
                <w:lang w:val="cs-CZ"/>
              </w:rPr>
            </w:pPr>
            <w:r w:rsidRPr="00BB3D1B">
              <w:rPr>
                <w:rFonts w:ascii="Arial" w:hAnsi="Arial" w:cs="Arial"/>
                <w:bCs/>
                <w:sz w:val="22"/>
                <w:lang w:val="cs-CZ"/>
              </w:rPr>
              <w:t>Nedojde-li k realizaci veřejné zakázky, zadavatel nebude mít k dispozici dostatek skladovacích kapacit pro archivaci resortní spisové dokumentace, kterou je ze zákona povinen uchovávat. Nerealizování veřejné zakázky může rovněž vyústit ve zhoršení dostupnosti archivovaných spisů za účelem zajišťování výkonu resortních agend.</w:t>
            </w:r>
          </w:p>
          <w:p w:rsidR="00BB3D1B" w:rsidRPr="00BB3D1B" w:rsidRDefault="00BB3D1B" w:rsidP="000E3001">
            <w:pPr>
              <w:widowControl w:val="0"/>
              <w:overflowPunct w:val="0"/>
              <w:autoSpaceDE w:val="0"/>
              <w:autoSpaceDN w:val="0"/>
              <w:adjustRightInd w:val="0"/>
              <w:spacing w:before="120" w:after="0" w:line="320" w:lineRule="atLeast"/>
              <w:jc w:val="both"/>
              <w:textAlignment w:val="baseline"/>
              <w:rPr>
                <w:rFonts w:ascii="Arial" w:hAnsi="Arial" w:cs="Arial"/>
                <w:bCs/>
                <w:sz w:val="22"/>
                <w:u w:val="single"/>
                <w:lang w:val="cs-CZ"/>
              </w:rPr>
            </w:pPr>
            <w:r w:rsidRPr="00BB3D1B">
              <w:rPr>
                <w:rFonts w:ascii="Arial" w:hAnsi="Arial" w:cs="Arial"/>
                <w:bCs/>
                <w:sz w:val="22"/>
                <w:u w:val="single"/>
                <w:lang w:val="cs-CZ"/>
              </w:rPr>
              <w:t>Riziko prodlení s plněním veřejné zakázky</w:t>
            </w:r>
          </w:p>
          <w:p w:rsidR="00BB3D1B" w:rsidRPr="00BB3D1B" w:rsidRDefault="00BB3D1B" w:rsidP="000E3001">
            <w:pPr>
              <w:spacing w:before="60" w:line="320" w:lineRule="atLeast"/>
              <w:jc w:val="both"/>
              <w:rPr>
                <w:rFonts w:ascii="Arial" w:hAnsi="Arial" w:cs="Arial"/>
                <w:bCs/>
                <w:sz w:val="22"/>
                <w:lang w:val="cs-CZ"/>
              </w:rPr>
            </w:pPr>
            <w:r w:rsidRPr="00BB3D1B">
              <w:rPr>
                <w:rFonts w:ascii="Arial" w:hAnsi="Arial" w:cs="Arial"/>
                <w:bCs/>
                <w:sz w:val="22"/>
                <w:lang w:val="cs-CZ"/>
              </w:rPr>
              <w:t xml:space="preserve">Zadavatel pro případ prodlení s plněním veřejné zakázky v závazném návrhu smlouvy stanoví sankční a zajišťovací prostředky, zejména smluvní pokutu pro případ prodlení s termíny plnění, a to v odpovídající výši. Zadavatel bude v souladu s platnými a účinnými právními předpisy, zejména se zákonem č. 89/2012 Sb., občanský zákoník, rovněž uplatňovat nárok na náhradu škody či jiné újmy, která zadavateli v důsledku prodlení s plněním vznikne. Podmínky </w:t>
            </w:r>
            <w:r w:rsidRPr="00BB3D1B">
              <w:rPr>
                <w:rFonts w:ascii="Arial" w:hAnsi="Arial" w:cs="Arial"/>
                <w:bCs/>
                <w:sz w:val="22"/>
                <w:lang w:val="cs-CZ"/>
              </w:rPr>
              <w:lastRenderedPageBreak/>
              <w:t>stanovené závazným vzorem smlouvy předpokládají, že vznikem nároku na úhradu smluvní pokuty není nijak omezen nárok na náhradu škody vzniklé porušením povinnosti sankcionované touto smluvní pokutou.</w:t>
            </w:r>
          </w:p>
          <w:p w:rsidR="00BB3D1B" w:rsidRPr="00BB3D1B" w:rsidRDefault="00BB3D1B" w:rsidP="000E3001">
            <w:pPr>
              <w:widowControl w:val="0"/>
              <w:overflowPunct w:val="0"/>
              <w:autoSpaceDE w:val="0"/>
              <w:autoSpaceDN w:val="0"/>
              <w:adjustRightInd w:val="0"/>
              <w:spacing w:before="120" w:after="0" w:line="320" w:lineRule="atLeast"/>
              <w:jc w:val="both"/>
              <w:textAlignment w:val="baseline"/>
              <w:rPr>
                <w:rFonts w:ascii="Arial" w:hAnsi="Arial" w:cs="Arial"/>
                <w:bCs/>
                <w:sz w:val="22"/>
                <w:u w:val="single"/>
                <w:lang w:val="cs-CZ"/>
              </w:rPr>
            </w:pPr>
            <w:r w:rsidRPr="00BB3D1B">
              <w:rPr>
                <w:rFonts w:ascii="Arial" w:hAnsi="Arial" w:cs="Arial"/>
                <w:bCs/>
                <w:sz w:val="22"/>
                <w:u w:val="single"/>
                <w:lang w:val="cs-CZ"/>
              </w:rPr>
              <w:t>Riziko snížení kvality plnění</w:t>
            </w:r>
          </w:p>
          <w:p w:rsidR="00BB3D1B" w:rsidRPr="00BB3D1B" w:rsidRDefault="00BB3D1B" w:rsidP="000E3001">
            <w:pPr>
              <w:spacing w:before="60" w:line="320" w:lineRule="atLeast"/>
              <w:jc w:val="both"/>
              <w:rPr>
                <w:rFonts w:ascii="Arial" w:hAnsi="Arial" w:cs="Arial"/>
                <w:bCs/>
                <w:sz w:val="22"/>
                <w:lang w:val="cs-CZ"/>
              </w:rPr>
            </w:pPr>
            <w:r w:rsidRPr="00BB3D1B">
              <w:rPr>
                <w:rFonts w:ascii="Arial" w:hAnsi="Arial" w:cs="Arial"/>
                <w:bCs/>
                <w:sz w:val="22"/>
                <w:lang w:val="cs-CZ"/>
              </w:rPr>
              <w:t>Zadavatel bude po celou dobu plnění předmětu veřejné zakázky požadovat, aby předmět plnění byl poskytován v kvalitě stanovené zadavatelem v zadávacích podmínkách. Kvalita plnění je zadavatelem jasně a určitě definována v zadávacích podmínkách, a proto zadavatel nepřipouští, že by mohlo dojít k jakémukoliv snížení kvality plnění veřejné zakázky. Nedodržení kvality plnění, která je definována mj. odkazem na relevantní právní předpisy a jiné normy, je sankcionováno smluvní pokutou.</w:t>
            </w:r>
          </w:p>
          <w:p w:rsidR="00BB3D1B" w:rsidRPr="00BB3D1B" w:rsidRDefault="00BB3D1B" w:rsidP="000E3001">
            <w:pPr>
              <w:widowControl w:val="0"/>
              <w:overflowPunct w:val="0"/>
              <w:autoSpaceDE w:val="0"/>
              <w:autoSpaceDN w:val="0"/>
              <w:adjustRightInd w:val="0"/>
              <w:spacing w:before="120" w:after="0" w:line="320" w:lineRule="atLeast"/>
              <w:jc w:val="both"/>
              <w:textAlignment w:val="baseline"/>
              <w:rPr>
                <w:rFonts w:ascii="Arial" w:hAnsi="Arial" w:cs="Arial"/>
                <w:bCs/>
                <w:sz w:val="22"/>
                <w:u w:val="single"/>
                <w:lang w:val="cs-CZ"/>
              </w:rPr>
            </w:pPr>
            <w:r w:rsidRPr="00BB3D1B">
              <w:rPr>
                <w:rFonts w:ascii="Arial" w:hAnsi="Arial" w:cs="Arial"/>
                <w:bCs/>
                <w:sz w:val="22"/>
                <w:u w:val="single"/>
                <w:lang w:val="cs-CZ"/>
              </w:rPr>
              <w:t>Riziko vynaložení dalších finančních nákladů</w:t>
            </w:r>
          </w:p>
          <w:p w:rsidR="001F2E52" w:rsidRPr="00BB3D1B" w:rsidRDefault="00BB3D1B" w:rsidP="000E3001">
            <w:pPr>
              <w:spacing w:before="60" w:line="320" w:lineRule="atLeast"/>
              <w:jc w:val="both"/>
              <w:rPr>
                <w:rFonts w:ascii="Arial" w:hAnsi="Arial" w:cs="Arial"/>
                <w:sz w:val="22"/>
                <w:lang w:val="cs-CZ"/>
              </w:rPr>
            </w:pPr>
            <w:r w:rsidRPr="00BB3D1B">
              <w:rPr>
                <w:rFonts w:ascii="Arial" w:hAnsi="Arial" w:cs="Arial"/>
                <w:bCs/>
                <w:sz w:val="22"/>
                <w:lang w:val="cs-CZ"/>
              </w:rPr>
              <w:t>Předmět plnění veřejné zakázky je jasně a určitě definován zadávacími podmínkami,</w:t>
            </w:r>
            <w:r w:rsidRPr="00BB3D1B">
              <w:rPr>
                <w:rFonts w:ascii="Arial" w:hAnsi="Arial" w:cs="Arial"/>
                <w:sz w:val="22"/>
                <w:lang w:val="cs-CZ"/>
              </w:rPr>
              <w:t xml:space="preserve"> resp. vymezením předmětu plnění veřejné zakázky v souladu se zákonem</w:t>
            </w:r>
            <w:r w:rsidRPr="00BB3D1B">
              <w:rPr>
                <w:rFonts w:ascii="Arial" w:hAnsi="Arial" w:cs="Arial"/>
                <w:bCs/>
                <w:sz w:val="22"/>
                <w:lang w:val="cs-CZ"/>
              </w:rPr>
              <w:t xml:space="preserve"> č. 137/2006 Sb., o veřejných zakázkách, ve znění pozdějších předpisů</w:t>
            </w:r>
            <w:r w:rsidRPr="00BB3D1B">
              <w:rPr>
                <w:rFonts w:ascii="Arial" w:hAnsi="Arial" w:cs="Arial"/>
                <w:sz w:val="22"/>
                <w:lang w:val="cs-CZ"/>
              </w:rPr>
              <w:t>. Nabídková cena stanovená na základě zadávacího řízení bude konečná a bude obsahovat veškeré náklady související s plněním předmětu veřejné zakázky. Zadavatel během období plnění veřejné zakázky nepředpokládá vynaložení dalších finančních nákladů v souvislosti s realizací předmětné veřejné zakázky nad rámec nabídkové ceny plnění stanovené na základě zadávacího řízení.</w:t>
            </w:r>
            <w:r w:rsidRPr="00BB3D1B">
              <w:rPr>
                <w:sz w:val="22"/>
                <w:lang w:val="cs-CZ"/>
              </w:rPr>
              <w:t xml:space="preserve"> </w:t>
            </w:r>
            <w:r w:rsidRPr="00BB3D1B">
              <w:rPr>
                <w:rFonts w:ascii="Arial" w:hAnsi="Arial" w:cs="Arial"/>
                <w:sz w:val="22"/>
                <w:lang w:val="cs-CZ"/>
              </w:rPr>
              <w:t>V případě nutnosti vynaložení dalších finančních nákladů z důvodu na straně uchazeče, s nímž bude rámcová smlouva uzavřena, bude zadavatel uplatňovat nárok na náhradu škody či jiné újmy, a to v souladu s platnými a účinnými právními předpisy, zejména zákonem č. 89/2012 Sb., občanský zákoník.</w:t>
            </w:r>
          </w:p>
        </w:tc>
      </w:tr>
      <w:tr w:rsidR="001F2E52" w:rsidRPr="00BB3D1B" w:rsidTr="00884052">
        <w:tc>
          <w:tcPr>
            <w:tcW w:w="3510" w:type="dxa"/>
            <w:shd w:val="clear" w:color="auto" w:fill="auto"/>
          </w:tcPr>
          <w:p w:rsidR="001F2E52" w:rsidRPr="00BB3D1B" w:rsidRDefault="001F2E52"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lastRenderedPageBreak/>
              <w:t>Veřejný zadavatel může vymezit varianty naplnění potřeby a zdůvodnění zvolené alternativy veřejné zakázky.</w:t>
            </w:r>
          </w:p>
        </w:tc>
        <w:tc>
          <w:tcPr>
            <w:tcW w:w="5702" w:type="dxa"/>
            <w:shd w:val="clear" w:color="auto" w:fill="auto"/>
          </w:tcPr>
          <w:p w:rsidR="001F2E52" w:rsidRPr="00BB3D1B" w:rsidRDefault="006C6BDC" w:rsidP="000E3001">
            <w:pPr>
              <w:pStyle w:val="Odstavecseseznamem"/>
              <w:spacing w:after="120" w:line="320" w:lineRule="atLeast"/>
              <w:ind w:left="0"/>
              <w:contextualSpacing w:val="0"/>
              <w:jc w:val="both"/>
              <w:rPr>
                <w:rFonts w:ascii="Arial" w:hAnsi="Arial" w:cs="Arial"/>
                <w:sz w:val="22"/>
                <w:szCs w:val="22"/>
              </w:rPr>
            </w:pPr>
            <w:r>
              <w:rPr>
                <w:rFonts w:ascii="Arial" w:hAnsi="Arial" w:cs="Arial"/>
                <w:sz w:val="22"/>
                <w:szCs w:val="22"/>
              </w:rPr>
              <w:t>N/A</w:t>
            </w:r>
          </w:p>
        </w:tc>
      </w:tr>
      <w:tr w:rsidR="001F2E52" w:rsidRPr="00BB3D1B" w:rsidTr="00884052">
        <w:tc>
          <w:tcPr>
            <w:tcW w:w="3510" w:type="dxa"/>
            <w:shd w:val="clear" w:color="auto" w:fill="auto"/>
          </w:tcPr>
          <w:p w:rsidR="001F2E52" w:rsidRPr="00BB3D1B" w:rsidRDefault="001F2E52"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t>Veřejný zadavatel může vymezit, do jaké míry ovlivní veřejná zakázka plnění plánovaného cíle.</w:t>
            </w:r>
          </w:p>
        </w:tc>
        <w:tc>
          <w:tcPr>
            <w:tcW w:w="5702" w:type="dxa"/>
            <w:shd w:val="clear" w:color="auto" w:fill="auto"/>
          </w:tcPr>
          <w:p w:rsidR="001F2E52" w:rsidRPr="00BB3D1B" w:rsidRDefault="006C6BDC" w:rsidP="000E3001">
            <w:pPr>
              <w:spacing w:after="120" w:line="320" w:lineRule="atLeast"/>
              <w:jc w:val="both"/>
              <w:rPr>
                <w:rFonts w:ascii="Arial" w:hAnsi="Arial" w:cs="Arial"/>
                <w:sz w:val="22"/>
                <w:szCs w:val="22"/>
                <w:lang w:val="cs-CZ"/>
              </w:rPr>
            </w:pPr>
            <w:r>
              <w:rPr>
                <w:rFonts w:ascii="Arial" w:hAnsi="Arial" w:cs="Arial"/>
                <w:sz w:val="22"/>
                <w:szCs w:val="22"/>
                <w:lang w:val="cs-CZ"/>
              </w:rPr>
              <w:t>N/A</w:t>
            </w:r>
          </w:p>
        </w:tc>
      </w:tr>
      <w:tr w:rsidR="001F2E52" w:rsidRPr="00BB3D1B" w:rsidTr="00884052">
        <w:tc>
          <w:tcPr>
            <w:tcW w:w="3510" w:type="dxa"/>
            <w:shd w:val="clear" w:color="auto" w:fill="auto"/>
          </w:tcPr>
          <w:p w:rsidR="001F2E52" w:rsidRPr="00BB3D1B" w:rsidRDefault="001F2E52"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lastRenderedPageBreak/>
              <w:t>Veřejný zadavatel může uvést další informace odůvodňující účelnost veřejné zakázky.</w:t>
            </w:r>
          </w:p>
        </w:tc>
        <w:tc>
          <w:tcPr>
            <w:tcW w:w="5702" w:type="dxa"/>
            <w:shd w:val="clear" w:color="auto" w:fill="auto"/>
          </w:tcPr>
          <w:p w:rsidR="001F2E52" w:rsidRPr="00BB3D1B" w:rsidRDefault="006C6BDC" w:rsidP="000E3001">
            <w:pPr>
              <w:spacing w:after="120" w:line="320" w:lineRule="atLeast"/>
              <w:jc w:val="both"/>
              <w:rPr>
                <w:rFonts w:ascii="Arial" w:hAnsi="Arial" w:cs="Arial"/>
                <w:sz w:val="22"/>
                <w:szCs w:val="22"/>
                <w:lang w:val="cs-CZ"/>
              </w:rPr>
            </w:pPr>
            <w:r>
              <w:rPr>
                <w:rFonts w:ascii="Arial" w:hAnsi="Arial" w:cs="Arial"/>
                <w:sz w:val="22"/>
                <w:szCs w:val="22"/>
                <w:lang w:val="cs-CZ"/>
              </w:rPr>
              <w:t>N/A</w:t>
            </w:r>
          </w:p>
        </w:tc>
      </w:tr>
    </w:tbl>
    <w:p w:rsidR="001F2E52" w:rsidRPr="00BB3D1B" w:rsidRDefault="001F2E52" w:rsidP="000E3001">
      <w:pPr>
        <w:spacing w:after="0" w:line="320" w:lineRule="atLeast"/>
        <w:jc w:val="both"/>
        <w:rPr>
          <w:rFonts w:ascii="Arial" w:eastAsia="Times New Roman" w:hAnsi="Arial" w:cs="Arial"/>
          <w:sz w:val="22"/>
          <w:szCs w:val="22"/>
          <w:lang w:val="cs-CZ" w:eastAsia="cs-C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1F2E52" w:rsidRPr="00BB3D1B" w:rsidTr="007A19A0">
        <w:tc>
          <w:tcPr>
            <w:tcW w:w="9212" w:type="dxa"/>
            <w:gridSpan w:val="2"/>
            <w:shd w:val="clear" w:color="auto" w:fill="auto"/>
          </w:tcPr>
          <w:p w:rsidR="001F2E52" w:rsidRPr="00BB3D1B" w:rsidRDefault="001F2E52" w:rsidP="000E3001">
            <w:pPr>
              <w:pStyle w:val="Odstavecseseznamem"/>
              <w:spacing w:after="120" w:line="320" w:lineRule="atLeast"/>
              <w:ind w:left="0"/>
              <w:contextualSpacing w:val="0"/>
              <w:jc w:val="center"/>
              <w:rPr>
                <w:rFonts w:ascii="Arial" w:hAnsi="Arial" w:cs="Arial"/>
                <w:b/>
                <w:sz w:val="22"/>
                <w:szCs w:val="22"/>
              </w:rPr>
            </w:pPr>
            <w:r w:rsidRPr="00BB3D1B">
              <w:rPr>
                <w:rFonts w:ascii="Arial" w:hAnsi="Arial" w:cs="Arial"/>
                <w:b/>
                <w:sz w:val="22"/>
                <w:szCs w:val="22"/>
              </w:rPr>
              <w:t xml:space="preserve">Odůvodnění </w:t>
            </w:r>
            <w:r w:rsidR="004E4809" w:rsidRPr="00BB3D1B">
              <w:rPr>
                <w:rFonts w:ascii="Arial" w:hAnsi="Arial" w:cs="Arial"/>
                <w:b/>
                <w:sz w:val="22"/>
                <w:szCs w:val="22"/>
              </w:rPr>
              <w:t xml:space="preserve">přiměřenosti </w:t>
            </w:r>
            <w:r w:rsidRPr="00BB3D1B">
              <w:rPr>
                <w:rFonts w:ascii="Arial" w:hAnsi="Arial" w:cs="Arial"/>
                <w:b/>
                <w:sz w:val="22"/>
                <w:szCs w:val="22"/>
              </w:rPr>
              <w:t>požadavků na technické kvalifikační předpoklady pro plnění veřejné zakázky na služby podle § 3 odst. 2 vyhlášky</w:t>
            </w:r>
          </w:p>
          <w:p w:rsidR="001F2E52" w:rsidRPr="00BB3D1B" w:rsidRDefault="001F2E52"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t>Veřejný zadavatel odůvodní přiměřenost požadavků na technické kvalifikační předpoklady ve vztahu k předmětu veřejné zakázky a k rizikům souvisejícím s plněním veřejné zakázky</w:t>
            </w:r>
          </w:p>
        </w:tc>
      </w:tr>
      <w:tr w:rsidR="00442EDD" w:rsidRPr="00BB3D1B" w:rsidTr="007A19A0">
        <w:tc>
          <w:tcPr>
            <w:tcW w:w="3369" w:type="dxa"/>
            <w:shd w:val="clear" w:color="auto" w:fill="auto"/>
          </w:tcPr>
          <w:p w:rsidR="00442EDD" w:rsidRPr="00BB3D1B" w:rsidRDefault="00442EDD"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t>Odůvodnění přiměřenosti požadavků na seznam významných služeb. (Zadavatel povinně vyplní, pokud požadovaná finanční hodnota všech významných služeb činí v souhrnu minimálně trojnásobek předpokládané hodnoty veřejné zakázky.)</w:t>
            </w:r>
          </w:p>
        </w:tc>
        <w:tc>
          <w:tcPr>
            <w:tcW w:w="5843" w:type="dxa"/>
            <w:shd w:val="clear" w:color="auto" w:fill="auto"/>
          </w:tcPr>
          <w:p w:rsidR="00442EDD" w:rsidRPr="00442EDD" w:rsidRDefault="00442EDD" w:rsidP="000E3001">
            <w:pPr>
              <w:pStyle w:val="Odstavecseseznamem"/>
              <w:spacing w:line="320" w:lineRule="atLeast"/>
              <w:ind w:left="0"/>
              <w:contextualSpacing w:val="0"/>
              <w:jc w:val="both"/>
              <w:rPr>
                <w:rFonts w:ascii="Arial" w:hAnsi="Arial" w:cs="Arial"/>
                <w:sz w:val="22"/>
              </w:rPr>
            </w:pPr>
            <w:r w:rsidRPr="00442EDD">
              <w:rPr>
                <w:rFonts w:ascii="Arial" w:hAnsi="Arial" w:cs="Arial"/>
                <w:sz w:val="22"/>
              </w:rPr>
              <w:t>Zadavatel nepožaduje významné dodávky, jejichž finanční hodnota by činila v souhrnu minimálně trojnásobek předpokládané hodnoty veřejné zakázky, tento požadavek zadavatel proto neodůvodňuje.</w:t>
            </w:r>
          </w:p>
        </w:tc>
      </w:tr>
      <w:tr w:rsidR="00442EDD" w:rsidRPr="00BB3D1B" w:rsidTr="007A19A0">
        <w:tc>
          <w:tcPr>
            <w:tcW w:w="3369" w:type="dxa"/>
            <w:shd w:val="clear" w:color="auto" w:fill="auto"/>
          </w:tcPr>
          <w:p w:rsidR="00442EDD" w:rsidRPr="00BB3D1B" w:rsidRDefault="00442EDD"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t>Odůvodnění přiměřenosti požadavku na předložení seznamu techniků či technických útvarů. (Zadavatel povinně vyplní, pokud požaduje předložení seznamu více než 3 techniků či technických útvarů.)</w:t>
            </w:r>
          </w:p>
        </w:tc>
        <w:tc>
          <w:tcPr>
            <w:tcW w:w="5843" w:type="dxa"/>
            <w:shd w:val="clear" w:color="auto" w:fill="auto"/>
          </w:tcPr>
          <w:p w:rsidR="00442EDD" w:rsidRPr="00442EDD" w:rsidRDefault="00442EDD" w:rsidP="000E3001">
            <w:pPr>
              <w:pStyle w:val="Odstavecseseznamem"/>
              <w:spacing w:line="320" w:lineRule="atLeast"/>
              <w:ind w:left="0"/>
              <w:contextualSpacing w:val="0"/>
              <w:jc w:val="both"/>
              <w:rPr>
                <w:rFonts w:ascii="Arial" w:hAnsi="Arial" w:cs="Arial"/>
                <w:sz w:val="22"/>
              </w:rPr>
            </w:pPr>
            <w:r w:rsidRPr="00442EDD">
              <w:rPr>
                <w:rFonts w:ascii="Arial" w:hAnsi="Arial" w:cs="Arial"/>
                <w:sz w:val="22"/>
              </w:rPr>
              <w:t>S ohledem na výši předpokládané hodnoty veřejné zakázky a její význam pro výkon agend zadavatele zadavatel požaduje, aby dodavatel disponoval nejen zkušeností jako právnická osoba, ale vzhledem k tomu, že se jedná v tomto zadávacím řízení o poskytování výše uvedeného plnění, požaduje zadavatel, aby uchazeč prokázal disponibilitu odpovídajících techniků. Požadované množství techniků a jejich požadovaná kvalifikace je naprosto odpovídající požadovanému plnění, a to zejména s ohledem na jeho rozsah a složitost.</w:t>
            </w:r>
          </w:p>
          <w:p w:rsidR="00442EDD" w:rsidRPr="00442EDD" w:rsidRDefault="00442EDD" w:rsidP="000E3001">
            <w:pPr>
              <w:pStyle w:val="Odstavecseseznamem"/>
              <w:spacing w:line="320" w:lineRule="atLeast"/>
              <w:ind w:left="0"/>
              <w:contextualSpacing w:val="0"/>
              <w:jc w:val="both"/>
              <w:rPr>
                <w:rFonts w:ascii="Arial" w:hAnsi="Arial" w:cs="Arial"/>
                <w:sz w:val="22"/>
              </w:rPr>
            </w:pPr>
            <w:r w:rsidRPr="00442EDD">
              <w:rPr>
                <w:rFonts w:ascii="Arial" w:hAnsi="Arial" w:cs="Arial"/>
                <w:sz w:val="22"/>
              </w:rPr>
              <w:t>Dále s ohledem na výši předpokládané hodnoty veřejné zakázky a její význam pro výkon agend zadavatele má zadavatel za to, že požadavek na vzdělání a odbornou kvalifikaci je zcela odůvodněný. Kvalifikovaný výkon činností zajišťovaných dodavatelem je totiž pro zajištění řádného plnění veřejné zakázky s ohledem na její složitost zcela nezbytný.</w:t>
            </w:r>
          </w:p>
        </w:tc>
      </w:tr>
      <w:tr w:rsidR="00442EDD" w:rsidRPr="00BB3D1B" w:rsidTr="007A19A0">
        <w:tc>
          <w:tcPr>
            <w:tcW w:w="3369" w:type="dxa"/>
            <w:shd w:val="clear" w:color="auto" w:fill="auto"/>
          </w:tcPr>
          <w:p w:rsidR="00442EDD" w:rsidRPr="00BB3D1B" w:rsidRDefault="00442EDD"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t xml:space="preserve">Odůvodnění přiměřenosti požadavku na předložení popisu technického vybavení a opatření používaných dodavatelem k zajištění jakosti a popis zařízení nebo vybavení dodavatele určeného </w:t>
            </w:r>
            <w:r w:rsidRPr="00BB3D1B">
              <w:rPr>
                <w:rFonts w:ascii="Arial" w:hAnsi="Arial" w:cs="Arial"/>
                <w:sz w:val="22"/>
                <w:szCs w:val="22"/>
              </w:rPr>
              <w:lastRenderedPageBreak/>
              <w:t xml:space="preserve">k provádění výzkumu. </w:t>
            </w:r>
          </w:p>
        </w:tc>
        <w:tc>
          <w:tcPr>
            <w:tcW w:w="5843" w:type="dxa"/>
            <w:shd w:val="clear" w:color="auto" w:fill="auto"/>
          </w:tcPr>
          <w:p w:rsidR="00442EDD" w:rsidRPr="00442EDD" w:rsidRDefault="00442EDD" w:rsidP="000E3001">
            <w:pPr>
              <w:pStyle w:val="Odstavecseseznamem"/>
              <w:spacing w:line="320" w:lineRule="atLeast"/>
              <w:ind w:left="0"/>
              <w:contextualSpacing w:val="0"/>
              <w:jc w:val="both"/>
              <w:rPr>
                <w:rFonts w:ascii="Arial" w:hAnsi="Arial" w:cs="Arial"/>
                <w:sz w:val="22"/>
              </w:rPr>
            </w:pPr>
            <w:r w:rsidRPr="00442EDD">
              <w:rPr>
                <w:rFonts w:ascii="Arial" w:hAnsi="Arial" w:cs="Arial"/>
                <w:sz w:val="22"/>
              </w:rPr>
              <w:lastRenderedPageBreak/>
              <w:t>Zadavatel nepožaduje předložení popisu technického vybavení a opatření používaných dodavatelem k zajištění jakosti a popis zařízení či vybavení dodavatele určeného k provádění výzkumu.</w:t>
            </w:r>
          </w:p>
        </w:tc>
      </w:tr>
      <w:tr w:rsidR="00442EDD" w:rsidRPr="00BB3D1B" w:rsidTr="007A19A0">
        <w:tc>
          <w:tcPr>
            <w:tcW w:w="3369" w:type="dxa"/>
            <w:shd w:val="clear" w:color="auto" w:fill="auto"/>
          </w:tcPr>
          <w:p w:rsidR="00442EDD" w:rsidRPr="00BB3D1B" w:rsidRDefault="00442EDD"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lastRenderedPageBreak/>
              <w:t>Odůvodnění přiměřenosti požadavku na provedení kontroly technické kapacity veřejným zadavatelem nebo jinou osobou jeho jménem, případně provedení kontroly opatření týkajících se zabezpečení jakosti a výzkumu.</w:t>
            </w:r>
          </w:p>
        </w:tc>
        <w:tc>
          <w:tcPr>
            <w:tcW w:w="5843" w:type="dxa"/>
            <w:shd w:val="clear" w:color="auto" w:fill="auto"/>
          </w:tcPr>
          <w:p w:rsidR="00442EDD" w:rsidRPr="00442EDD" w:rsidRDefault="00442EDD" w:rsidP="000E3001">
            <w:pPr>
              <w:pStyle w:val="Odstavecseseznamem"/>
              <w:spacing w:line="320" w:lineRule="atLeast"/>
              <w:ind w:left="0"/>
              <w:contextualSpacing w:val="0"/>
              <w:jc w:val="both"/>
              <w:rPr>
                <w:rFonts w:ascii="Arial" w:hAnsi="Arial" w:cs="Arial"/>
                <w:sz w:val="22"/>
              </w:rPr>
            </w:pPr>
            <w:r w:rsidRPr="00442EDD">
              <w:rPr>
                <w:rFonts w:ascii="Arial" w:hAnsi="Arial" w:cs="Arial"/>
                <w:sz w:val="22"/>
              </w:rPr>
              <w:t>Zadavatel nepožaduje provedení kontroly technické kapacity veřejným zadavatelem nebo jinou osobou jeho jménem, ani provedení kontroly opatření týkajících se zabezpečení jakosti a výzkumu.</w:t>
            </w:r>
          </w:p>
        </w:tc>
      </w:tr>
      <w:tr w:rsidR="00442EDD" w:rsidRPr="00BB3D1B" w:rsidTr="007A19A0">
        <w:tc>
          <w:tcPr>
            <w:tcW w:w="3369" w:type="dxa"/>
            <w:shd w:val="clear" w:color="auto" w:fill="auto"/>
          </w:tcPr>
          <w:p w:rsidR="00442EDD" w:rsidRPr="00BB3D1B" w:rsidRDefault="00442EDD"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t>Odůvodnění přiměřenosti požadavku na předložení osvědčení o vzdělání a odborné kvalifikaci dodavatele nebo vedoucích zaměstnanců dodavatele nebo osob v obdobném postavení a osob odpovědných za poskytování příslušných služeb. (Zadavatel povinně vyplní, pokud požaduje předložení osvědčení o vyšším stupni vzdělání než je středoškolské s maturitou, nebo osvědčení o odborné kvalifikaci delší než tři roky.)</w:t>
            </w:r>
          </w:p>
        </w:tc>
        <w:tc>
          <w:tcPr>
            <w:tcW w:w="5843" w:type="dxa"/>
            <w:shd w:val="clear" w:color="auto" w:fill="auto"/>
          </w:tcPr>
          <w:p w:rsidR="00442EDD" w:rsidRPr="00442EDD" w:rsidRDefault="00442EDD" w:rsidP="000E3001">
            <w:pPr>
              <w:pStyle w:val="Odstavecseseznamem"/>
              <w:spacing w:line="320" w:lineRule="atLeast"/>
              <w:ind w:left="0"/>
              <w:contextualSpacing w:val="0"/>
              <w:jc w:val="both"/>
              <w:rPr>
                <w:rFonts w:ascii="Arial" w:hAnsi="Arial" w:cs="Arial"/>
                <w:sz w:val="22"/>
              </w:rPr>
            </w:pPr>
            <w:r w:rsidRPr="00442EDD">
              <w:rPr>
                <w:rFonts w:ascii="Arial" w:hAnsi="Arial" w:cs="Arial"/>
                <w:sz w:val="22"/>
              </w:rPr>
              <w:t>Zadavatel nepožaduje předložení vzorků, popisů nebo fotografií zboží určeného k dodání.</w:t>
            </w:r>
          </w:p>
        </w:tc>
      </w:tr>
      <w:tr w:rsidR="00442EDD" w:rsidRPr="00BB3D1B" w:rsidTr="007A19A0">
        <w:tc>
          <w:tcPr>
            <w:tcW w:w="3369" w:type="dxa"/>
            <w:shd w:val="clear" w:color="auto" w:fill="auto"/>
          </w:tcPr>
          <w:p w:rsidR="00442EDD" w:rsidRPr="00BB3D1B" w:rsidRDefault="00442EDD"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t>Odůvodnění přiměřenosti požadavku na předložení přehledu průměrného ročního počtu zaměstnanců dodavatele či jiných osob podílejících se na plnění zakázek podobného charakteru a počtu vedoucích zaměstnanců dodavatele nebo osob v obdobném postavení.</w:t>
            </w:r>
          </w:p>
        </w:tc>
        <w:tc>
          <w:tcPr>
            <w:tcW w:w="5843" w:type="dxa"/>
            <w:shd w:val="clear" w:color="auto" w:fill="auto"/>
          </w:tcPr>
          <w:p w:rsidR="00442EDD" w:rsidRPr="00442EDD" w:rsidRDefault="00442EDD" w:rsidP="000E3001">
            <w:pPr>
              <w:pStyle w:val="Odstavecseseznamem"/>
              <w:spacing w:line="320" w:lineRule="atLeast"/>
              <w:ind w:left="0"/>
              <w:contextualSpacing w:val="0"/>
              <w:jc w:val="both"/>
              <w:rPr>
                <w:rFonts w:ascii="Arial" w:hAnsi="Arial" w:cs="Arial"/>
                <w:sz w:val="22"/>
              </w:rPr>
            </w:pPr>
            <w:r w:rsidRPr="00442EDD">
              <w:rPr>
                <w:rFonts w:ascii="Arial" w:hAnsi="Arial" w:cs="Arial"/>
                <w:sz w:val="22"/>
              </w:rPr>
              <w:t>Zadavatel nepožaduje předložení dokladu prokazujícího shodu požadovaného výrobku vydaného příslušným orgánem.</w:t>
            </w:r>
          </w:p>
        </w:tc>
      </w:tr>
      <w:tr w:rsidR="00442EDD" w:rsidRPr="00BB3D1B" w:rsidTr="007A19A0">
        <w:tc>
          <w:tcPr>
            <w:tcW w:w="3369" w:type="dxa"/>
            <w:shd w:val="clear" w:color="auto" w:fill="auto"/>
          </w:tcPr>
          <w:p w:rsidR="00442EDD" w:rsidRPr="00BB3D1B" w:rsidRDefault="00442EDD"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t>Odůvodnění přiměřenosti požadavku na předložení přehledu nástrojů nebo pomůcek, provozních a technických zařízení, které bude mít dodavatel při plnění veřejné zakázky k dispozici.</w:t>
            </w:r>
          </w:p>
        </w:tc>
        <w:tc>
          <w:tcPr>
            <w:tcW w:w="5843" w:type="dxa"/>
            <w:shd w:val="clear" w:color="auto" w:fill="auto"/>
          </w:tcPr>
          <w:p w:rsidR="00442EDD" w:rsidRPr="00442EDD" w:rsidRDefault="00442EDD" w:rsidP="000E3001">
            <w:pPr>
              <w:pStyle w:val="Odstavecseseznamem"/>
              <w:spacing w:line="320" w:lineRule="atLeast"/>
              <w:ind w:left="0"/>
              <w:contextualSpacing w:val="0"/>
              <w:jc w:val="both"/>
              <w:rPr>
                <w:rFonts w:ascii="Arial" w:hAnsi="Arial" w:cs="Arial"/>
                <w:sz w:val="22"/>
              </w:rPr>
            </w:pPr>
            <w:r w:rsidRPr="00442EDD">
              <w:rPr>
                <w:rFonts w:ascii="Arial" w:hAnsi="Arial" w:cs="Arial"/>
                <w:sz w:val="22"/>
              </w:rPr>
              <w:t xml:space="preserve">Zadavatel nepožaduje </w:t>
            </w:r>
            <w:r w:rsidR="00890E94" w:rsidRPr="00BB3D1B">
              <w:rPr>
                <w:rFonts w:ascii="Arial" w:hAnsi="Arial" w:cs="Arial"/>
                <w:sz w:val="22"/>
                <w:szCs w:val="22"/>
              </w:rPr>
              <w:t>předložení přehledu nástrojů nebo pomůcek, provozních a technických zařízení, které bude mít dodavatel při plnění veřejné zakázky k dispozici</w:t>
            </w:r>
            <w:r w:rsidRPr="00442EDD">
              <w:rPr>
                <w:rFonts w:ascii="Arial" w:hAnsi="Arial" w:cs="Arial"/>
                <w:sz w:val="22"/>
              </w:rPr>
              <w:t>, tento požadavek zadavatel proto neodůvodňuje.</w:t>
            </w:r>
          </w:p>
        </w:tc>
      </w:tr>
    </w:tbl>
    <w:p w:rsidR="001F2E52" w:rsidRPr="00BB3D1B" w:rsidRDefault="001F2E52" w:rsidP="000E3001">
      <w:pPr>
        <w:pStyle w:val="Odstavecseseznamem"/>
        <w:spacing w:after="120" w:line="320" w:lineRule="atLeast"/>
        <w:ind w:left="0"/>
        <w:contextualSpacing w:val="0"/>
        <w:jc w:val="both"/>
        <w:rPr>
          <w:rFonts w:ascii="Arial" w:hAnsi="Arial" w:cs="Arial"/>
          <w:sz w:val="22"/>
          <w:szCs w:val="22"/>
        </w:rPr>
      </w:pPr>
    </w:p>
    <w:p w:rsidR="001C1EBC" w:rsidRPr="00BB3D1B" w:rsidRDefault="001C1EBC" w:rsidP="000E3001">
      <w:pPr>
        <w:pStyle w:val="Odstavecseseznamem"/>
        <w:spacing w:after="120" w:line="320" w:lineRule="atLeast"/>
        <w:ind w:left="0"/>
        <w:contextualSpacing w:val="0"/>
        <w:jc w:val="both"/>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1F2E52" w:rsidRPr="00BB3D1B" w:rsidTr="007A19A0">
        <w:tc>
          <w:tcPr>
            <w:tcW w:w="9212" w:type="dxa"/>
            <w:gridSpan w:val="2"/>
            <w:shd w:val="clear" w:color="auto" w:fill="auto"/>
          </w:tcPr>
          <w:p w:rsidR="001F2E52" w:rsidRPr="00BB3D1B" w:rsidRDefault="001F2E52" w:rsidP="000E3001">
            <w:pPr>
              <w:pStyle w:val="Odstavecseseznamem"/>
              <w:spacing w:after="120" w:line="320" w:lineRule="atLeast"/>
              <w:ind w:left="0"/>
              <w:contextualSpacing w:val="0"/>
              <w:jc w:val="center"/>
              <w:rPr>
                <w:rFonts w:ascii="Arial" w:hAnsi="Arial" w:cs="Arial"/>
                <w:b/>
                <w:sz w:val="22"/>
                <w:szCs w:val="22"/>
              </w:rPr>
            </w:pPr>
            <w:r w:rsidRPr="00BB3D1B">
              <w:rPr>
                <w:rFonts w:ascii="Arial" w:hAnsi="Arial" w:cs="Arial"/>
                <w:b/>
                <w:sz w:val="22"/>
                <w:szCs w:val="22"/>
              </w:rPr>
              <w:lastRenderedPageBreak/>
              <w:t>Odůvodnění vymezení obchodních podmínek veřejné zakázky na dodávky a veřejné zakázky na služby podle § 4 vyhlášky</w:t>
            </w:r>
          </w:p>
          <w:p w:rsidR="001F2E52" w:rsidRPr="00BB3D1B" w:rsidRDefault="001F2E52"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t>Veřejný zadavatel odůvodní vymezení obchodních podmínek veřejné zakázky na dodávky a veřejné</w:t>
            </w:r>
            <w:r w:rsidR="00147100" w:rsidRPr="00BB3D1B">
              <w:rPr>
                <w:rFonts w:ascii="Arial" w:hAnsi="Arial" w:cs="Arial"/>
                <w:sz w:val="22"/>
                <w:szCs w:val="22"/>
              </w:rPr>
              <w:t xml:space="preserve"> </w:t>
            </w:r>
            <w:r w:rsidRPr="00BB3D1B">
              <w:rPr>
                <w:rFonts w:ascii="Arial" w:hAnsi="Arial" w:cs="Arial"/>
                <w:sz w:val="22"/>
                <w:szCs w:val="22"/>
              </w:rPr>
              <w:t>zakázky na služby ve vztahu ke svým potřebám a k rizikům souvisejícím s plněním veřejné zakázky.</w:t>
            </w:r>
          </w:p>
        </w:tc>
      </w:tr>
      <w:tr w:rsidR="00E03721" w:rsidRPr="00BB3D1B" w:rsidTr="007A19A0">
        <w:tc>
          <w:tcPr>
            <w:tcW w:w="3369" w:type="dxa"/>
            <w:shd w:val="clear" w:color="auto" w:fill="auto"/>
          </w:tcPr>
          <w:p w:rsidR="00E03721" w:rsidRPr="00BB3D1B" w:rsidRDefault="00E03721"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t>Odůvodnění vymezení obchodní podmínky stanovící delší lhůtu splatnosti faktur než 30 dnů.</w:t>
            </w:r>
          </w:p>
        </w:tc>
        <w:tc>
          <w:tcPr>
            <w:tcW w:w="5843" w:type="dxa"/>
            <w:shd w:val="clear" w:color="auto" w:fill="auto"/>
          </w:tcPr>
          <w:p w:rsidR="00E03721" w:rsidRPr="00E03721" w:rsidRDefault="00E03721" w:rsidP="000E3001">
            <w:pPr>
              <w:pStyle w:val="Odstavecseseznamem"/>
              <w:spacing w:line="320" w:lineRule="atLeast"/>
              <w:ind w:left="0"/>
              <w:contextualSpacing w:val="0"/>
              <w:jc w:val="both"/>
              <w:rPr>
                <w:rFonts w:ascii="Arial" w:hAnsi="Arial" w:cs="Arial"/>
                <w:sz w:val="22"/>
              </w:rPr>
            </w:pPr>
            <w:r w:rsidRPr="00E03721">
              <w:rPr>
                <w:rFonts w:ascii="Arial" w:hAnsi="Arial" w:cs="Arial"/>
                <w:sz w:val="22"/>
              </w:rPr>
              <w:t>Zadavatel nepožaduje lhůtu splatnosti faktur delší než 30 dnů od data vystavení faktury, tento požadavek</w:t>
            </w:r>
            <w:r>
              <w:rPr>
                <w:rFonts w:ascii="Arial" w:hAnsi="Arial" w:cs="Arial"/>
                <w:sz w:val="22"/>
              </w:rPr>
              <w:t xml:space="preserve"> zadavatel proto neodůvodňuje.</w:t>
            </w:r>
            <w:r w:rsidRPr="00E03721">
              <w:rPr>
                <w:rFonts w:ascii="Arial" w:hAnsi="Arial" w:cs="Arial"/>
                <w:sz w:val="22"/>
              </w:rPr>
              <w:t xml:space="preserve">  </w:t>
            </w:r>
          </w:p>
        </w:tc>
      </w:tr>
      <w:tr w:rsidR="00E03721" w:rsidRPr="00BB3D1B" w:rsidTr="007A19A0">
        <w:tc>
          <w:tcPr>
            <w:tcW w:w="3369" w:type="dxa"/>
            <w:shd w:val="clear" w:color="auto" w:fill="auto"/>
          </w:tcPr>
          <w:p w:rsidR="00E03721" w:rsidRPr="00BB3D1B" w:rsidRDefault="00E03721"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t>Odůvodnění vymezení obchodní podmínky stanovící požadavek na pojištění odpovědnosti za škodu způsobenou dodavatelem třetím osobám ve výši přesahující dvojnásobek předpokládané hodnoty veřejné zakázky.</w:t>
            </w:r>
          </w:p>
        </w:tc>
        <w:tc>
          <w:tcPr>
            <w:tcW w:w="5843" w:type="dxa"/>
            <w:shd w:val="clear" w:color="auto" w:fill="auto"/>
          </w:tcPr>
          <w:p w:rsidR="00E03721" w:rsidRPr="00E03721" w:rsidRDefault="00E03721" w:rsidP="000E3001">
            <w:pPr>
              <w:pStyle w:val="Odstavecseseznamem"/>
              <w:spacing w:line="320" w:lineRule="atLeast"/>
              <w:ind w:left="0"/>
              <w:contextualSpacing w:val="0"/>
              <w:jc w:val="both"/>
              <w:rPr>
                <w:rFonts w:ascii="Arial" w:hAnsi="Arial" w:cs="Arial"/>
                <w:sz w:val="22"/>
              </w:rPr>
            </w:pPr>
            <w:r w:rsidRPr="00E03721">
              <w:rPr>
                <w:rFonts w:ascii="Arial" w:hAnsi="Arial" w:cs="Arial"/>
                <w:sz w:val="22"/>
              </w:rPr>
              <w:t>Zadavatel nepožaduje pojištění odpovědnosti za škodu způsobenou dodavatelem třetím osobám ve výši přesahující dvojnásobek předpokládané hodnoty veřejné zakázky, tento požadavek zadavatel proto neodůvodňuje.</w:t>
            </w:r>
          </w:p>
        </w:tc>
      </w:tr>
      <w:tr w:rsidR="00E03721" w:rsidRPr="00BB3D1B" w:rsidTr="007A19A0">
        <w:tc>
          <w:tcPr>
            <w:tcW w:w="3369" w:type="dxa"/>
            <w:shd w:val="clear" w:color="auto" w:fill="auto"/>
          </w:tcPr>
          <w:p w:rsidR="00E03721" w:rsidRPr="00BB3D1B" w:rsidRDefault="00E03721"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t>Odůvodnění vymezení obchodní podmínky stanovící požadavek bankovní záruky vyšší než je 5 % ceny veřejné zakázky.</w:t>
            </w:r>
          </w:p>
        </w:tc>
        <w:tc>
          <w:tcPr>
            <w:tcW w:w="5843" w:type="dxa"/>
            <w:shd w:val="clear" w:color="auto" w:fill="auto"/>
          </w:tcPr>
          <w:p w:rsidR="00E03721" w:rsidRPr="00E03721" w:rsidRDefault="00E03721" w:rsidP="000E3001">
            <w:pPr>
              <w:pStyle w:val="Odstavecseseznamem"/>
              <w:spacing w:line="320" w:lineRule="atLeast"/>
              <w:ind w:left="0"/>
              <w:contextualSpacing w:val="0"/>
              <w:jc w:val="both"/>
              <w:rPr>
                <w:rFonts w:ascii="Arial" w:hAnsi="Arial" w:cs="Arial"/>
                <w:sz w:val="22"/>
              </w:rPr>
            </w:pPr>
            <w:r w:rsidRPr="00E03721">
              <w:rPr>
                <w:rFonts w:ascii="Arial" w:hAnsi="Arial" w:cs="Arial"/>
                <w:sz w:val="22"/>
              </w:rPr>
              <w:t>Zadavatel požaduje bankovní záruku vyšší než 5 % ceny veřejné zakázky z důvodu nezbytnosti finančního zajištění řádné realizovatelnosti cílů sledovaných veřejnou zakázkou, neboť v případě vzniku jakýchkoliv realizačních problémů v naplňování veřejné zakázky umožní finanční plnění z bankovní záruky rychlé a efektivní pořízení případného náhradního plnění.</w:t>
            </w:r>
          </w:p>
        </w:tc>
      </w:tr>
      <w:tr w:rsidR="00E03721" w:rsidRPr="00BB3D1B" w:rsidTr="007A19A0">
        <w:tc>
          <w:tcPr>
            <w:tcW w:w="3369" w:type="dxa"/>
            <w:shd w:val="clear" w:color="auto" w:fill="auto"/>
          </w:tcPr>
          <w:p w:rsidR="00E03721" w:rsidRPr="00BB3D1B" w:rsidRDefault="00E03721"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t>Odůvodnění vymezení obchodní podmínky stanovící požadavek záruční lhůtu delší než 24 měsíců.</w:t>
            </w:r>
          </w:p>
        </w:tc>
        <w:tc>
          <w:tcPr>
            <w:tcW w:w="5843" w:type="dxa"/>
            <w:shd w:val="clear" w:color="auto" w:fill="auto"/>
          </w:tcPr>
          <w:p w:rsidR="00E03721" w:rsidRPr="00E03721" w:rsidRDefault="00E03721" w:rsidP="000E3001">
            <w:pPr>
              <w:pStyle w:val="Odstavecseseznamem"/>
              <w:spacing w:line="320" w:lineRule="atLeast"/>
              <w:ind w:left="0"/>
              <w:contextualSpacing w:val="0"/>
              <w:jc w:val="both"/>
              <w:rPr>
                <w:rFonts w:ascii="Arial" w:hAnsi="Arial" w:cs="Arial"/>
                <w:sz w:val="22"/>
              </w:rPr>
            </w:pPr>
            <w:r>
              <w:rPr>
                <w:rFonts w:ascii="Arial" w:hAnsi="Arial" w:cs="Arial"/>
                <w:sz w:val="22"/>
              </w:rPr>
              <w:t>Zadavatel nestanovil požadavek na záruční lhůtu delší než 24 měsíců.</w:t>
            </w:r>
            <w:r w:rsidRPr="00E03721">
              <w:rPr>
                <w:rFonts w:ascii="Arial" w:hAnsi="Arial" w:cs="Arial"/>
                <w:sz w:val="22"/>
                <w:szCs w:val="22"/>
              </w:rPr>
              <w:t xml:space="preserve"> </w:t>
            </w:r>
          </w:p>
        </w:tc>
      </w:tr>
      <w:tr w:rsidR="00E03721" w:rsidRPr="00BB3D1B" w:rsidTr="007A19A0">
        <w:tc>
          <w:tcPr>
            <w:tcW w:w="3369" w:type="dxa"/>
            <w:shd w:val="clear" w:color="auto" w:fill="auto"/>
          </w:tcPr>
          <w:p w:rsidR="00E03721" w:rsidRPr="00BB3D1B" w:rsidRDefault="00E03721"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t>Odůvodnění vymezení obchodní podmínky stanovící smluvní pokutu za prodlení dodavatele vyšší než 0,2 % z předpokládané hodnoty veřejné zakázky za každý den prodlení.</w:t>
            </w:r>
          </w:p>
        </w:tc>
        <w:tc>
          <w:tcPr>
            <w:tcW w:w="5843" w:type="dxa"/>
            <w:shd w:val="clear" w:color="auto" w:fill="auto"/>
          </w:tcPr>
          <w:p w:rsidR="00E03721" w:rsidRPr="00E03721" w:rsidRDefault="00E03721" w:rsidP="000E3001">
            <w:pPr>
              <w:pStyle w:val="Odstavecseseznamem"/>
              <w:spacing w:line="320" w:lineRule="atLeast"/>
              <w:ind w:left="0"/>
              <w:contextualSpacing w:val="0"/>
              <w:jc w:val="both"/>
              <w:rPr>
                <w:rFonts w:ascii="Arial" w:hAnsi="Arial" w:cs="Arial"/>
                <w:sz w:val="22"/>
              </w:rPr>
            </w:pPr>
            <w:r w:rsidRPr="00E03721">
              <w:rPr>
                <w:rFonts w:ascii="Arial" w:hAnsi="Arial" w:cs="Arial"/>
                <w:sz w:val="22"/>
              </w:rPr>
              <w:t>Zadavatel nepožaduje smluvní pokutu za prodlení dodavatele vyšší než 0,2 % z předpokládané hodnoty veřejné zakázky za každý den prodlení, tento požadavek zadavatel proto neodůvodňuje.</w:t>
            </w:r>
          </w:p>
        </w:tc>
      </w:tr>
      <w:tr w:rsidR="00E03721" w:rsidRPr="00BB3D1B" w:rsidTr="007A19A0">
        <w:trPr>
          <w:cantSplit/>
        </w:trPr>
        <w:tc>
          <w:tcPr>
            <w:tcW w:w="3369" w:type="dxa"/>
            <w:shd w:val="clear" w:color="auto" w:fill="auto"/>
          </w:tcPr>
          <w:p w:rsidR="00E03721" w:rsidRPr="00BB3D1B" w:rsidRDefault="00E03721"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t>Odůvodnění vymezení obchodní podmínky stanovící smluvní pokutu za prodlení zadavatele s úhradou faktur vyšší než 0,05 % z dlužné částky za každý den prodlení.</w:t>
            </w:r>
          </w:p>
        </w:tc>
        <w:tc>
          <w:tcPr>
            <w:tcW w:w="5843" w:type="dxa"/>
            <w:shd w:val="clear" w:color="auto" w:fill="auto"/>
          </w:tcPr>
          <w:p w:rsidR="00E03721" w:rsidRPr="00E03721" w:rsidRDefault="00E03721" w:rsidP="000E3001">
            <w:pPr>
              <w:pStyle w:val="Odstavecseseznamem"/>
              <w:spacing w:line="320" w:lineRule="atLeast"/>
              <w:ind w:left="0"/>
              <w:contextualSpacing w:val="0"/>
              <w:jc w:val="both"/>
              <w:rPr>
                <w:rFonts w:ascii="Arial" w:hAnsi="Arial" w:cs="Arial"/>
                <w:sz w:val="22"/>
              </w:rPr>
            </w:pPr>
            <w:r w:rsidRPr="00E03721">
              <w:rPr>
                <w:rFonts w:ascii="Arial" w:hAnsi="Arial" w:cs="Arial"/>
                <w:sz w:val="22"/>
              </w:rPr>
              <w:t>Zadavatel nestanoví smluvní pokutu za prodlení zadavatele s úhradou faktur vyšší než 0,05 % z dlužné částky za každý den prodlení, tento požadavek zadavatel proto neodůvodňuje.</w:t>
            </w:r>
          </w:p>
        </w:tc>
      </w:tr>
      <w:tr w:rsidR="00E03721" w:rsidRPr="00BB3D1B" w:rsidTr="007A19A0">
        <w:trPr>
          <w:trHeight w:val="2544"/>
        </w:trPr>
        <w:tc>
          <w:tcPr>
            <w:tcW w:w="3369" w:type="dxa"/>
            <w:shd w:val="clear" w:color="auto" w:fill="auto"/>
          </w:tcPr>
          <w:p w:rsidR="00E03721" w:rsidRPr="00BB3D1B" w:rsidRDefault="00E03721" w:rsidP="000E3001">
            <w:pPr>
              <w:pStyle w:val="Odstavecseseznamem"/>
              <w:spacing w:after="120" w:line="320" w:lineRule="atLeast"/>
              <w:ind w:left="0"/>
              <w:contextualSpacing w:val="0"/>
              <w:jc w:val="both"/>
              <w:rPr>
                <w:rFonts w:ascii="Arial" w:hAnsi="Arial" w:cs="Arial"/>
                <w:sz w:val="22"/>
                <w:szCs w:val="22"/>
              </w:rPr>
            </w:pPr>
            <w:r w:rsidRPr="00BB3D1B">
              <w:rPr>
                <w:rFonts w:ascii="Arial" w:hAnsi="Arial" w:cs="Arial"/>
                <w:sz w:val="22"/>
                <w:szCs w:val="22"/>
              </w:rPr>
              <w:lastRenderedPageBreak/>
              <w:t>Odůvodnění vymezení dalších obchodních podmínek dle § 4 odst. 2 vyhlášky. Veřejný zadavatel odůvodní vymezení obchodních podmínek veřejné zakázky na dodávky a veřejné zakázky na služby ve vztahu ke svým potřebám a rizikům souvisejícím s plněním veřejné zakázky.</w:t>
            </w:r>
          </w:p>
        </w:tc>
        <w:tc>
          <w:tcPr>
            <w:tcW w:w="5843" w:type="dxa"/>
            <w:shd w:val="clear" w:color="auto" w:fill="auto"/>
          </w:tcPr>
          <w:p w:rsidR="00E03721" w:rsidRPr="00E03721" w:rsidRDefault="00E03721" w:rsidP="000E3001">
            <w:pPr>
              <w:pStyle w:val="Odstavecseseznamem"/>
              <w:spacing w:line="320" w:lineRule="atLeast"/>
              <w:ind w:left="0"/>
              <w:contextualSpacing w:val="0"/>
              <w:jc w:val="both"/>
              <w:rPr>
                <w:rFonts w:ascii="Arial" w:hAnsi="Arial" w:cs="Arial"/>
                <w:sz w:val="22"/>
              </w:rPr>
            </w:pPr>
            <w:r w:rsidRPr="00E03721">
              <w:rPr>
                <w:rFonts w:ascii="Arial" w:hAnsi="Arial" w:cs="Arial"/>
                <w:sz w:val="22"/>
              </w:rPr>
              <w:t xml:space="preserve">Zadavatel má za to, že ostatní obchodní podmínky jím stanovené jsou zcela odpovídající současné obchodní praxi a umožňují zajistit splnění potřeb zadavatele a minimalizovat rizika související s plněním veřejné zakázky. </w:t>
            </w:r>
          </w:p>
        </w:tc>
      </w:tr>
    </w:tbl>
    <w:p w:rsidR="001F2E52" w:rsidRPr="00BB3D1B" w:rsidRDefault="001F2E52" w:rsidP="000E3001">
      <w:pPr>
        <w:pStyle w:val="Odstavecseseznamem"/>
        <w:spacing w:after="120" w:line="320" w:lineRule="atLeast"/>
        <w:ind w:left="0"/>
        <w:contextualSpacing w:val="0"/>
        <w:jc w:val="both"/>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1F2E52" w:rsidRPr="00BB3D1B" w:rsidTr="007A19A0">
        <w:tc>
          <w:tcPr>
            <w:tcW w:w="9212" w:type="dxa"/>
            <w:gridSpan w:val="2"/>
            <w:tcBorders>
              <w:bottom w:val="single" w:sz="4" w:space="0" w:color="000000"/>
            </w:tcBorders>
            <w:shd w:val="clear" w:color="auto" w:fill="auto"/>
          </w:tcPr>
          <w:p w:rsidR="001F2E52" w:rsidRPr="00BB3D1B" w:rsidRDefault="001F2E52" w:rsidP="000E3001">
            <w:pPr>
              <w:pStyle w:val="Odstavecseseznamem"/>
              <w:spacing w:after="120" w:line="320" w:lineRule="atLeast"/>
              <w:ind w:left="0"/>
              <w:contextualSpacing w:val="0"/>
              <w:jc w:val="center"/>
              <w:rPr>
                <w:rFonts w:ascii="Arial" w:hAnsi="Arial" w:cs="Arial"/>
                <w:b/>
                <w:sz w:val="22"/>
                <w:szCs w:val="22"/>
              </w:rPr>
            </w:pPr>
            <w:r w:rsidRPr="00BB3D1B">
              <w:rPr>
                <w:rFonts w:ascii="Arial" w:hAnsi="Arial" w:cs="Arial"/>
                <w:b/>
                <w:sz w:val="22"/>
                <w:szCs w:val="22"/>
              </w:rPr>
              <w:t>Odůvodnění vymezení technických podmínek veřejné zakázky podle § 5 vyhlášky</w:t>
            </w:r>
          </w:p>
          <w:p w:rsidR="001F2E52" w:rsidRPr="00BB3D1B" w:rsidRDefault="001F2E52" w:rsidP="000E3001">
            <w:pPr>
              <w:autoSpaceDE w:val="0"/>
              <w:autoSpaceDN w:val="0"/>
              <w:adjustRightInd w:val="0"/>
              <w:spacing w:after="0" w:line="320" w:lineRule="atLeast"/>
              <w:jc w:val="both"/>
              <w:rPr>
                <w:rFonts w:ascii="Arial" w:hAnsi="Arial" w:cs="Arial"/>
                <w:sz w:val="22"/>
                <w:szCs w:val="22"/>
                <w:lang w:val="cs-CZ" w:eastAsia="cs-CZ"/>
              </w:rPr>
            </w:pPr>
            <w:r w:rsidRPr="00BB3D1B">
              <w:rPr>
                <w:rFonts w:ascii="Arial" w:hAnsi="Arial" w:cs="Arial"/>
                <w:sz w:val="22"/>
                <w:szCs w:val="22"/>
                <w:lang w:val="cs-CZ" w:eastAsia="cs-CZ"/>
              </w:rPr>
              <w:t>Vymezí-li veřejný zadavatel v zadávací dokumentaci technické podmínky veřejné zakázky, odůvodní</w:t>
            </w:r>
            <w:r w:rsidR="00832163" w:rsidRPr="00BB3D1B">
              <w:rPr>
                <w:rFonts w:ascii="Arial" w:hAnsi="Arial" w:cs="Arial"/>
                <w:sz w:val="22"/>
                <w:szCs w:val="22"/>
                <w:lang w:val="cs-CZ" w:eastAsia="cs-CZ"/>
              </w:rPr>
              <w:t xml:space="preserve"> </w:t>
            </w:r>
            <w:r w:rsidRPr="00BB3D1B">
              <w:rPr>
                <w:rFonts w:ascii="Arial" w:hAnsi="Arial" w:cs="Arial"/>
                <w:sz w:val="22"/>
                <w:szCs w:val="22"/>
                <w:lang w:val="cs-CZ" w:eastAsia="cs-CZ"/>
              </w:rPr>
              <w:t>vymezení těchto požadavků ve vztahu ke svým potřebám a k rizikům souvisejícím s plněním veřejné</w:t>
            </w:r>
            <w:r w:rsidR="00832163" w:rsidRPr="00BB3D1B">
              <w:rPr>
                <w:rFonts w:ascii="Arial" w:hAnsi="Arial" w:cs="Arial"/>
                <w:sz w:val="22"/>
                <w:szCs w:val="22"/>
                <w:lang w:val="cs-CZ" w:eastAsia="cs-CZ"/>
              </w:rPr>
              <w:t xml:space="preserve"> </w:t>
            </w:r>
            <w:r w:rsidRPr="00BB3D1B">
              <w:rPr>
                <w:rFonts w:ascii="Arial" w:hAnsi="Arial" w:cs="Arial"/>
                <w:sz w:val="22"/>
                <w:szCs w:val="22"/>
                <w:lang w:val="cs-CZ"/>
              </w:rPr>
              <w:t>zakázky.</w:t>
            </w:r>
          </w:p>
        </w:tc>
      </w:tr>
      <w:tr w:rsidR="001F2E52" w:rsidRPr="00BB3D1B" w:rsidTr="007A19A0">
        <w:tc>
          <w:tcPr>
            <w:tcW w:w="3369" w:type="dxa"/>
            <w:tcBorders>
              <w:bottom w:val="single" w:sz="4" w:space="0" w:color="000000"/>
            </w:tcBorders>
            <w:shd w:val="clear" w:color="auto" w:fill="auto"/>
          </w:tcPr>
          <w:p w:rsidR="001F2E52" w:rsidRPr="00BB3D1B" w:rsidRDefault="001F2E52" w:rsidP="000E3001">
            <w:pPr>
              <w:pStyle w:val="Odstavecseseznamem"/>
              <w:spacing w:after="120" w:line="320" w:lineRule="atLeast"/>
              <w:ind w:left="0"/>
              <w:contextualSpacing w:val="0"/>
              <w:jc w:val="both"/>
              <w:rPr>
                <w:rFonts w:ascii="Arial" w:hAnsi="Arial" w:cs="Arial"/>
                <w:b/>
                <w:sz w:val="22"/>
                <w:szCs w:val="22"/>
              </w:rPr>
            </w:pPr>
            <w:r w:rsidRPr="00BB3D1B">
              <w:rPr>
                <w:rFonts w:ascii="Arial" w:hAnsi="Arial" w:cs="Arial"/>
                <w:b/>
                <w:sz w:val="22"/>
                <w:szCs w:val="22"/>
              </w:rPr>
              <w:t>Technická podmínka</w:t>
            </w:r>
          </w:p>
        </w:tc>
        <w:tc>
          <w:tcPr>
            <w:tcW w:w="5843" w:type="dxa"/>
            <w:shd w:val="clear" w:color="auto" w:fill="auto"/>
          </w:tcPr>
          <w:p w:rsidR="001F2E52" w:rsidRPr="00BB3D1B" w:rsidRDefault="001F2E52" w:rsidP="000E3001">
            <w:pPr>
              <w:pStyle w:val="Odstavecseseznamem"/>
              <w:spacing w:after="120" w:line="320" w:lineRule="atLeast"/>
              <w:ind w:left="0"/>
              <w:contextualSpacing w:val="0"/>
              <w:jc w:val="both"/>
              <w:rPr>
                <w:rFonts w:ascii="Arial" w:hAnsi="Arial" w:cs="Arial"/>
                <w:b/>
                <w:sz w:val="22"/>
                <w:szCs w:val="22"/>
              </w:rPr>
            </w:pPr>
            <w:r w:rsidRPr="00BB3D1B">
              <w:rPr>
                <w:rFonts w:ascii="Arial" w:hAnsi="Arial" w:cs="Arial"/>
                <w:b/>
                <w:sz w:val="22"/>
                <w:szCs w:val="22"/>
              </w:rPr>
              <w:t>Odůvodnění technické podmínky</w:t>
            </w:r>
          </w:p>
        </w:tc>
      </w:tr>
      <w:tr w:rsidR="001F2E52" w:rsidRPr="00BB3D1B" w:rsidTr="007A19A0">
        <w:tc>
          <w:tcPr>
            <w:tcW w:w="3369" w:type="dxa"/>
            <w:shd w:val="clear" w:color="auto" w:fill="auto"/>
          </w:tcPr>
          <w:p w:rsidR="001F2E52" w:rsidRPr="00BB3D1B" w:rsidRDefault="001F2E52" w:rsidP="000E3001">
            <w:pPr>
              <w:spacing w:after="120" w:line="320" w:lineRule="atLeast"/>
              <w:jc w:val="both"/>
              <w:rPr>
                <w:rFonts w:ascii="Arial" w:hAnsi="Arial" w:cs="Arial"/>
                <w:sz w:val="22"/>
                <w:szCs w:val="22"/>
                <w:lang w:val="cs-CZ"/>
              </w:rPr>
            </w:pPr>
          </w:p>
        </w:tc>
        <w:tc>
          <w:tcPr>
            <w:tcW w:w="5843" w:type="dxa"/>
            <w:shd w:val="clear" w:color="auto" w:fill="auto"/>
          </w:tcPr>
          <w:p w:rsidR="001F2E52" w:rsidRPr="00BB3D1B" w:rsidRDefault="00593865" w:rsidP="000E3001">
            <w:pPr>
              <w:spacing w:after="120" w:line="320" w:lineRule="atLeast"/>
              <w:jc w:val="both"/>
              <w:rPr>
                <w:rFonts w:ascii="Arial" w:hAnsi="Arial" w:cs="Arial"/>
                <w:sz w:val="22"/>
                <w:szCs w:val="22"/>
                <w:lang w:val="cs-CZ"/>
              </w:rPr>
            </w:pPr>
            <w:r>
              <w:rPr>
                <w:rFonts w:ascii="Arial" w:hAnsi="Arial" w:cs="Arial"/>
                <w:sz w:val="22"/>
                <w:szCs w:val="22"/>
                <w:lang w:val="cs-CZ"/>
              </w:rPr>
              <w:t>Zadavatel nevymezil technické podmínky ve smyslu § 45 a § 46 ZVZ.</w:t>
            </w:r>
          </w:p>
        </w:tc>
      </w:tr>
    </w:tbl>
    <w:p w:rsidR="00D008B9" w:rsidRPr="00BB3D1B" w:rsidRDefault="00D008B9" w:rsidP="000E3001">
      <w:pPr>
        <w:pStyle w:val="Odstavecseseznamem"/>
        <w:spacing w:after="120" w:line="320" w:lineRule="atLeast"/>
        <w:ind w:left="0"/>
        <w:contextualSpacing w:val="0"/>
        <w:jc w:val="both"/>
        <w:rPr>
          <w:rFonts w:ascii="Arial" w:hAnsi="Arial" w:cs="Arial"/>
          <w:sz w:val="22"/>
          <w:szCs w:val="22"/>
        </w:rPr>
      </w:pPr>
      <w:bookmarkStart w:id="0" w:name="_GoBack"/>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1F2E52" w:rsidRPr="00BB3D1B" w:rsidTr="007A19A0">
        <w:tc>
          <w:tcPr>
            <w:tcW w:w="9212" w:type="dxa"/>
            <w:gridSpan w:val="2"/>
            <w:tcBorders>
              <w:bottom w:val="single" w:sz="4" w:space="0" w:color="000000"/>
            </w:tcBorders>
            <w:shd w:val="clear" w:color="auto" w:fill="auto"/>
          </w:tcPr>
          <w:p w:rsidR="001F2E52" w:rsidRPr="00BB3D1B" w:rsidRDefault="001F2E52" w:rsidP="000E3001">
            <w:pPr>
              <w:pStyle w:val="Odstavecseseznamem"/>
              <w:spacing w:after="120" w:line="320" w:lineRule="atLeast"/>
              <w:ind w:left="0"/>
              <w:contextualSpacing w:val="0"/>
              <w:jc w:val="both"/>
              <w:rPr>
                <w:rFonts w:ascii="Arial" w:hAnsi="Arial" w:cs="Arial"/>
                <w:b/>
                <w:sz w:val="22"/>
                <w:szCs w:val="22"/>
              </w:rPr>
            </w:pPr>
            <w:r w:rsidRPr="00BB3D1B">
              <w:rPr>
                <w:rFonts w:ascii="Arial" w:hAnsi="Arial" w:cs="Arial"/>
                <w:b/>
                <w:sz w:val="22"/>
                <w:szCs w:val="22"/>
              </w:rPr>
              <w:t>Odůvodnění stanovení základních a dílčích hodnotících kritérií podle § 6 vyhlášky</w:t>
            </w:r>
          </w:p>
          <w:p w:rsidR="001F2E52" w:rsidRPr="00BB3D1B" w:rsidRDefault="001F2E52" w:rsidP="000E3001">
            <w:pPr>
              <w:autoSpaceDE w:val="0"/>
              <w:autoSpaceDN w:val="0"/>
              <w:adjustRightInd w:val="0"/>
              <w:spacing w:after="120" w:line="320" w:lineRule="atLeast"/>
              <w:jc w:val="both"/>
              <w:rPr>
                <w:rFonts w:ascii="Arial" w:hAnsi="Arial" w:cs="Arial"/>
                <w:b/>
                <w:sz w:val="22"/>
                <w:szCs w:val="22"/>
                <w:lang w:val="cs-CZ"/>
              </w:rPr>
            </w:pPr>
            <w:r w:rsidRPr="00BB3D1B">
              <w:rPr>
                <w:rFonts w:ascii="Arial" w:hAnsi="Arial" w:cs="Arial"/>
                <w:sz w:val="22"/>
                <w:szCs w:val="22"/>
                <w:lang w:val="cs-CZ" w:eastAsia="cs-CZ"/>
              </w:rPr>
              <w:t>Veřejný zadavatel odůvodní stanovení základních a dílčích hodnotících kritérií ve vztahu ke svým potřebám. Veřejný zadavatel odůvodní přiměřenost stanovení dílčích hodnotících kritérií, pokud použije hodnotící kritérium ekonomická výhodnost nabídky a pokud dílčí hodnotící kritérium nabídková cena má nižší váhu než (a) 60 % u veřejných zakázek na služby, nebo (b) 80 % u veřejných zakázek na dodávky a stavební práce.</w:t>
            </w:r>
          </w:p>
        </w:tc>
      </w:tr>
      <w:tr w:rsidR="001F2E52" w:rsidRPr="00BB3D1B" w:rsidTr="007A19A0">
        <w:tc>
          <w:tcPr>
            <w:tcW w:w="3369" w:type="dxa"/>
            <w:tcBorders>
              <w:bottom w:val="single" w:sz="4" w:space="0" w:color="000000"/>
            </w:tcBorders>
            <w:shd w:val="clear" w:color="auto" w:fill="auto"/>
          </w:tcPr>
          <w:p w:rsidR="001F2E52" w:rsidRPr="00BB3D1B" w:rsidRDefault="001F2E52" w:rsidP="000E3001">
            <w:pPr>
              <w:pStyle w:val="Odstavecseseznamem"/>
              <w:spacing w:after="120" w:line="320" w:lineRule="atLeast"/>
              <w:ind w:left="0"/>
              <w:contextualSpacing w:val="0"/>
              <w:jc w:val="center"/>
              <w:rPr>
                <w:rFonts w:ascii="Arial" w:hAnsi="Arial" w:cs="Arial"/>
                <w:b/>
                <w:sz w:val="22"/>
                <w:szCs w:val="22"/>
              </w:rPr>
            </w:pPr>
            <w:r w:rsidRPr="00BB3D1B">
              <w:rPr>
                <w:rFonts w:ascii="Arial" w:hAnsi="Arial" w:cs="Arial"/>
                <w:b/>
                <w:sz w:val="22"/>
                <w:szCs w:val="22"/>
              </w:rPr>
              <w:t>Hodnotící kritérium</w:t>
            </w:r>
          </w:p>
        </w:tc>
        <w:tc>
          <w:tcPr>
            <w:tcW w:w="5843" w:type="dxa"/>
            <w:shd w:val="clear" w:color="auto" w:fill="auto"/>
          </w:tcPr>
          <w:p w:rsidR="001F2E52" w:rsidRPr="00BB3D1B" w:rsidRDefault="001F2E52" w:rsidP="000E3001">
            <w:pPr>
              <w:pStyle w:val="Odstavecseseznamem"/>
              <w:spacing w:after="120" w:line="320" w:lineRule="atLeast"/>
              <w:ind w:left="0"/>
              <w:contextualSpacing w:val="0"/>
              <w:jc w:val="center"/>
              <w:rPr>
                <w:rFonts w:ascii="Arial" w:hAnsi="Arial" w:cs="Arial"/>
                <w:b/>
                <w:sz w:val="22"/>
                <w:szCs w:val="22"/>
              </w:rPr>
            </w:pPr>
            <w:r w:rsidRPr="00BB3D1B">
              <w:rPr>
                <w:rFonts w:ascii="Arial" w:hAnsi="Arial" w:cs="Arial"/>
                <w:b/>
                <w:sz w:val="22"/>
                <w:szCs w:val="22"/>
              </w:rPr>
              <w:t>Odůvodnění</w:t>
            </w:r>
          </w:p>
        </w:tc>
      </w:tr>
      <w:tr w:rsidR="001F2E52" w:rsidRPr="00BB3D1B" w:rsidTr="007A19A0">
        <w:tc>
          <w:tcPr>
            <w:tcW w:w="3369" w:type="dxa"/>
            <w:shd w:val="clear" w:color="auto" w:fill="auto"/>
          </w:tcPr>
          <w:p w:rsidR="001F2E52" w:rsidRDefault="00593865" w:rsidP="000E3001">
            <w:pPr>
              <w:pStyle w:val="Odstavecseseznamem"/>
              <w:numPr>
                <w:ilvl w:val="0"/>
                <w:numId w:val="11"/>
              </w:numPr>
              <w:spacing w:after="120" w:line="320" w:lineRule="atLeast"/>
              <w:ind w:left="426" w:hanging="426"/>
              <w:contextualSpacing w:val="0"/>
              <w:jc w:val="both"/>
              <w:rPr>
                <w:rFonts w:ascii="Arial" w:hAnsi="Arial" w:cs="Arial"/>
                <w:sz w:val="22"/>
                <w:szCs w:val="22"/>
              </w:rPr>
            </w:pPr>
            <w:r w:rsidRPr="00593865">
              <w:rPr>
                <w:rFonts w:ascii="Arial" w:hAnsi="Arial" w:cs="Arial"/>
                <w:sz w:val="22"/>
                <w:szCs w:val="22"/>
              </w:rPr>
              <w:t>Nabídková cena v Kč bez DPH</w:t>
            </w:r>
            <w:r>
              <w:rPr>
                <w:rFonts w:ascii="Arial" w:hAnsi="Arial" w:cs="Arial"/>
                <w:sz w:val="22"/>
                <w:szCs w:val="22"/>
              </w:rPr>
              <w:t xml:space="preserve"> (60 %)</w:t>
            </w:r>
          </w:p>
          <w:p w:rsidR="00593865" w:rsidRPr="00BB3D1B" w:rsidRDefault="00593865" w:rsidP="000E3001">
            <w:pPr>
              <w:pStyle w:val="Odstavecseseznamem"/>
              <w:numPr>
                <w:ilvl w:val="0"/>
                <w:numId w:val="11"/>
              </w:numPr>
              <w:spacing w:after="120" w:line="320" w:lineRule="atLeast"/>
              <w:ind w:left="426" w:hanging="426"/>
              <w:contextualSpacing w:val="0"/>
              <w:jc w:val="both"/>
              <w:rPr>
                <w:rFonts w:ascii="Arial" w:hAnsi="Arial" w:cs="Arial"/>
                <w:sz w:val="22"/>
                <w:szCs w:val="22"/>
              </w:rPr>
            </w:pPr>
            <w:r>
              <w:rPr>
                <w:rFonts w:ascii="Arial" w:hAnsi="Arial" w:cs="Arial"/>
                <w:sz w:val="22"/>
                <w:szCs w:val="22"/>
              </w:rPr>
              <w:t>Způsob poskytování služeb (40 %)</w:t>
            </w:r>
          </w:p>
        </w:tc>
        <w:tc>
          <w:tcPr>
            <w:tcW w:w="5843" w:type="dxa"/>
            <w:shd w:val="clear" w:color="auto" w:fill="auto"/>
          </w:tcPr>
          <w:p w:rsidR="001F2E52" w:rsidRPr="00BB3D1B" w:rsidRDefault="00593865" w:rsidP="000E3001">
            <w:pPr>
              <w:pStyle w:val="Odstavecseseznamem"/>
              <w:spacing w:after="120" w:line="320" w:lineRule="atLeast"/>
              <w:ind w:left="0"/>
              <w:contextualSpacing w:val="0"/>
              <w:jc w:val="both"/>
              <w:rPr>
                <w:rFonts w:ascii="Arial" w:hAnsi="Arial" w:cs="Arial"/>
                <w:sz w:val="22"/>
                <w:szCs w:val="22"/>
              </w:rPr>
            </w:pPr>
            <w:r>
              <w:rPr>
                <w:rFonts w:ascii="Arial" w:hAnsi="Arial" w:cs="Arial"/>
                <w:sz w:val="22"/>
                <w:szCs w:val="22"/>
              </w:rPr>
              <w:t>Zadavatel nestanovil váhu dílčího hodnotícího kritéria „nabídková cena“ nižší než 60 %.</w:t>
            </w:r>
          </w:p>
        </w:tc>
      </w:tr>
    </w:tbl>
    <w:p w:rsidR="001F2E52" w:rsidRPr="00BB3D1B" w:rsidRDefault="001F2E52" w:rsidP="000E3001">
      <w:pPr>
        <w:pStyle w:val="Odstavecseseznamem"/>
        <w:spacing w:after="120" w:line="320" w:lineRule="atLeast"/>
        <w:ind w:left="0"/>
        <w:contextualSpacing w:val="0"/>
        <w:jc w:val="both"/>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1F2E52" w:rsidRPr="00BB3D1B" w:rsidTr="007A19A0">
        <w:tc>
          <w:tcPr>
            <w:tcW w:w="9212" w:type="dxa"/>
            <w:gridSpan w:val="2"/>
            <w:tcBorders>
              <w:bottom w:val="single" w:sz="4" w:space="0" w:color="000000"/>
            </w:tcBorders>
            <w:shd w:val="clear" w:color="auto" w:fill="auto"/>
          </w:tcPr>
          <w:p w:rsidR="001F2E52" w:rsidRPr="00BB3D1B" w:rsidRDefault="001F2E52" w:rsidP="000E3001">
            <w:pPr>
              <w:pStyle w:val="Odstavecseseznamem"/>
              <w:spacing w:after="120" w:line="320" w:lineRule="atLeast"/>
              <w:ind w:left="0"/>
              <w:contextualSpacing w:val="0"/>
              <w:jc w:val="center"/>
              <w:rPr>
                <w:rFonts w:ascii="Arial" w:hAnsi="Arial" w:cs="Arial"/>
                <w:b/>
                <w:sz w:val="22"/>
                <w:szCs w:val="22"/>
              </w:rPr>
            </w:pPr>
            <w:r w:rsidRPr="00BB3D1B">
              <w:rPr>
                <w:rFonts w:ascii="Arial" w:hAnsi="Arial" w:cs="Arial"/>
                <w:b/>
                <w:sz w:val="22"/>
                <w:szCs w:val="22"/>
              </w:rPr>
              <w:t>Odůvodnění předpokládané hodnoty podle § 7 vyhlášky</w:t>
            </w:r>
          </w:p>
        </w:tc>
      </w:tr>
      <w:tr w:rsidR="001F2E52" w:rsidRPr="00BB3D1B" w:rsidTr="007A19A0">
        <w:tc>
          <w:tcPr>
            <w:tcW w:w="3369" w:type="dxa"/>
            <w:tcBorders>
              <w:bottom w:val="single" w:sz="4" w:space="0" w:color="000000"/>
            </w:tcBorders>
            <w:shd w:val="clear" w:color="auto" w:fill="auto"/>
          </w:tcPr>
          <w:p w:rsidR="001F2E52" w:rsidRPr="00BB3D1B" w:rsidRDefault="001F2E52" w:rsidP="000E3001">
            <w:pPr>
              <w:pStyle w:val="Odstavecseseznamem"/>
              <w:spacing w:after="120" w:line="320" w:lineRule="atLeast"/>
              <w:ind w:left="0"/>
              <w:contextualSpacing w:val="0"/>
              <w:jc w:val="center"/>
              <w:rPr>
                <w:rFonts w:ascii="Arial" w:hAnsi="Arial" w:cs="Arial"/>
                <w:b/>
                <w:sz w:val="22"/>
                <w:szCs w:val="22"/>
              </w:rPr>
            </w:pPr>
            <w:r w:rsidRPr="00BB3D1B">
              <w:rPr>
                <w:rFonts w:ascii="Arial" w:hAnsi="Arial" w:cs="Arial"/>
                <w:b/>
                <w:sz w:val="22"/>
                <w:szCs w:val="22"/>
              </w:rPr>
              <w:t>Hodnota</w:t>
            </w:r>
          </w:p>
        </w:tc>
        <w:tc>
          <w:tcPr>
            <w:tcW w:w="5843" w:type="dxa"/>
            <w:shd w:val="clear" w:color="auto" w:fill="auto"/>
          </w:tcPr>
          <w:p w:rsidR="001F2E52" w:rsidRPr="00BB3D1B" w:rsidRDefault="001F2E52" w:rsidP="000E3001">
            <w:pPr>
              <w:pStyle w:val="Odstavecseseznamem"/>
              <w:spacing w:after="120" w:line="320" w:lineRule="atLeast"/>
              <w:ind w:left="0"/>
              <w:contextualSpacing w:val="0"/>
              <w:jc w:val="center"/>
              <w:rPr>
                <w:rFonts w:ascii="Arial" w:hAnsi="Arial" w:cs="Arial"/>
                <w:b/>
                <w:sz w:val="22"/>
                <w:szCs w:val="22"/>
              </w:rPr>
            </w:pPr>
            <w:r w:rsidRPr="00BB3D1B">
              <w:rPr>
                <w:rFonts w:ascii="Arial" w:hAnsi="Arial" w:cs="Arial"/>
                <w:b/>
                <w:sz w:val="22"/>
                <w:szCs w:val="22"/>
              </w:rPr>
              <w:t>Odůvodnění</w:t>
            </w:r>
          </w:p>
        </w:tc>
      </w:tr>
      <w:tr w:rsidR="001F2E52" w:rsidRPr="00BB3D1B" w:rsidTr="007A19A0">
        <w:tc>
          <w:tcPr>
            <w:tcW w:w="3369" w:type="dxa"/>
            <w:shd w:val="clear" w:color="auto" w:fill="auto"/>
          </w:tcPr>
          <w:p w:rsidR="001F2E52" w:rsidRPr="00BB3D1B" w:rsidRDefault="00593865" w:rsidP="000E3001">
            <w:pPr>
              <w:pStyle w:val="Odstavecseseznamem"/>
              <w:spacing w:after="120" w:line="320" w:lineRule="atLeast"/>
              <w:ind w:left="0"/>
              <w:contextualSpacing w:val="0"/>
              <w:jc w:val="both"/>
              <w:rPr>
                <w:rFonts w:ascii="Arial" w:hAnsi="Arial" w:cs="Arial"/>
                <w:sz w:val="22"/>
                <w:szCs w:val="22"/>
              </w:rPr>
            </w:pPr>
            <w:r>
              <w:rPr>
                <w:rFonts w:ascii="Arial" w:hAnsi="Arial" w:cs="Arial"/>
                <w:sz w:val="22"/>
                <w:szCs w:val="22"/>
              </w:rPr>
              <w:t>180.000.000 Kč bez DPH</w:t>
            </w:r>
          </w:p>
        </w:tc>
        <w:tc>
          <w:tcPr>
            <w:tcW w:w="5843" w:type="dxa"/>
            <w:shd w:val="clear" w:color="auto" w:fill="auto"/>
          </w:tcPr>
          <w:p w:rsidR="001F2E52" w:rsidRPr="00BB3D1B" w:rsidRDefault="00593865" w:rsidP="000E3001">
            <w:pPr>
              <w:pStyle w:val="Odstavecseseznamem"/>
              <w:spacing w:after="120" w:line="320" w:lineRule="atLeast"/>
              <w:ind w:left="0"/>
              <w:contextualSpacing w:val="0"/>
              <w:jc w:val="both"/>
              <w:rPr>
                <w:rFonts w:ascii="Arial" w:hAnsi="Arial" w:cs="Arial"/>
                <w:sz w:val="22"/>
                <w:szCs w:val="22"/>
              </w:rPr>
            </w:pPr>
            <w:r w:rsidRPr="00593865">
              <w:rPr>
                <w:rFonts w:ascii="Arial" w:hAnsi="Arial" w:cs="Arial"/>
                <w:sz w:val="22"/>
                <w:szCs w:val="22"/>
              </w:rPr>
              <w:t xml:space="preserve">Při stanovování předpokládané hodnoty této veřejné zakázky bylo postupováno na základě údajů a informací o cenách obvyklých v místě a čase pro plnění veřejné zakázky a informací o zakázkách stejného či podobného předmětu plnění zadaných MPSV, a při zohlednění </w:t>
            </w:r>
            <w:r w:rsidRPr="00593865">
              <w:rPr>
                <w:rFonts w:ascii="Arial" w:hAnsi="Arial" w:cs="Arial"/>
                <w:sz w:val="22"/>
                <w:szCs w:val="22"/>
              </w:rPr>
              <w:lastRenderedPageBreak/>
              <w:t xml:space="preserve">předpokládaného objemu služeb za období 4 let. Zohledněna byla rovněž indikativní nabídka, kterou MPSV obdrželo ze strany České pošty </w:t>
            </w:r>
            <w:proofErr w:type="spellStart"/>
            <w:proofErr w:type="gramStart"/>
            <w:r w:rsidRPr="00593865">
              <w:rPr>
                <w:rFonts w:ascii="Arial" w:hAnsi="Arial" w:cs="Arial"/>
                <w:sz w:val="22"/>
                <w:szCs w:val="22"/>
              </w:rPr>
              <w:t>s.p</w:t>
            </w:r>
            <w:proofErr w:type="spellEnd"/>
            <w:r w:rsidRPr="00593865">
              <w:rPr>
                <w:rFonts w:ascii="Arial" w:hAnsi="Arial" w:cs="Arial"/>
                <w:sz w:val="22"/>
                <w:szCs w:val="22"/>
              </w:rPr>
              <w:t>.</w:t>
            </w:r>
            <w:proofErr w:type="gramEnd"/>
            <w:r w:rsidRPr="00593865">
              <w:rPr>
                <w:rFonts w:ascii="Arial" w:hAnsi="Arial" w:cs="Arial"/>
                <w:sz w:val="22"/>
                <w:szCs w:val="22"/>
              </w:rPr>
              <w:t xml:space="preserve">, která odhadovala celkovou hodnotu poptávaných služeb na cca 51 mil. Kč bez DPH ročně (tj. 204 mil. Kč za období 4 let). </w:t>
            </w:r>
            <w:r w:rsidR="00D64357">
              <w:rPr>
                <w:rFonts w:ascii="Arial" w:hAnsi="Arial" w:cs="Arial"/>
                <w:sz w:val="22"/>
                <w:szCs w:val="22"/>
              </w:rPr>
              <w:t>Indikativní nabídka však počítala rovněž s poskytováním služeb digitalizace dokumentů, s nimiž zadavatel původně pro realizaci VZ počítal. Po odečtení hodnoty služeb archivace tak byla stanovena předpokládaná hodnota na 180 mil. Kč bez DPH.</w:t>
            </w:r>
          </w:p>
        </w:tc>
      </w:tr>
    </w:tbl>
    <w:p w:rsidR="001F2E52" w:rsidRPr="00BB3D1B" w:rsidRDefault="001F2E52" w:rsidP="006E453A">
      <w:pPr>
        <w:spacing w:after="0" w:line="320" w:lineRule="atLeast"/>
        <w:jc w:val="both"/>
        <w:rPr>
          <w:rFonts w:ascii="Arial" w:hAnsi="Arial" w:cs="Arial"/>
          <w:sz w:val="22"/>
          <w:szCs w:val="22"/>
          <w:lang w:val="cs-CZ"/>
        </w:rPr>
      </w:pPr>
    </w:p>
    <w:p w:rsidR="004F396A" w:rsidRPr="00BB3D1B" w:rsidRDefault="004F396A" w:rsidP="006E453A">
      <w:pPr>
        <w:jc w:val="both"/>
        <w:rPr>
          <w:rFonts w:ascii="Arial" w:hAnsi="Arial" w:cs="Arial"/>
          <w:sz w:val="22"/>
          <w:szCs w:val="22"/>
          <w:lang w:val="cs-CZ"/>
        </w:rPr>
      </w:pPr>
    </w:p>
    <w:sectPr w:rsidR="004F396A" w:rsidRPr="00BB3D1B" w:rsidSect="00BF6187">
      <w:headerReference w:type="even" r:id="rId14"/>
      <w:headerReference w:type="default" r:id="rId15"/>
      <w:footerReference w:type="even" r:id="rId16"/>
      <w:footerReference w:type="default" r:id="rId17"/>
      <w:headerReference w:type="first" r:id="rId18"/>
      <w:footerReference w:type="first" r:id="rId19"/>
      <w:pgSz w:w="11906" w:h="16838"/>
      <w:pgMar w:top="1560"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142" w:rsidRDefault="008F5142">
      <w:pPr>
        <w:spacing w:after="0" w:line="240" w:lineRule="auto"/>
      </w:pPr>
      <w:r>
        <w:separator/>
      </w:r>
    </w:p>
  </w:endnote>
  <w:endnote w:type="continuationSeparator" w:id="0">
    <w:p w:rsidR="008F5142" w:rsidRDefault="008F5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C26" w:rsidRDefault="0088161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C0C26" w:rsidRDefault="000E3001">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C26" w:rsidRDefault="000E3001">
    <w:pPr>
      <w:pStyle w:val="Zpat"/>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C3" w:rsidRDefault="006518C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142" w:rsidRDefault="008F5142">
      <w:pPr>
        <w:spacing w:after="0" w:line="240" w:lineRule="auto"/>
      </w:pPr>
      <w:r>
        <w:separator/>
      </w:r>
    </w:p>
  </w:footnote>
  <w:footnote w:type="continuationSeparator" w:id="0">
    <w:p w:rsidR="008F5142" w:rsidRDefault="008F51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C3" w:rsidRDefault="006518C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C26" w:rsidRDefault="000E3001">
    <w:pPr>
      <w:pStyle w:val="Zhlav"/>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C3" w:rsidRDefault="006518C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odrazka"/>
      </v:shape>
    </w:pict>
  </w:numPicBullet>
  <w:abstractNum w:abstractNumId="0">
    <w:nsid w:val="10AC4D71"/>
    <w:multiLevelType w:val="hybridMultilevel"/>
    <w:tmpl w:val="4ABC5C3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81B3CE4"/>
    <w:multiLevelType w:val="hybridMultilevel"/>
    <w:tmpl w:val="4A0C1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AE36EBB"/>
    <w:multiLevelType w:val="hybridMultilevel"/>
    <w:tmpl w:val="FC607660"/>
    <w:lvl w:ilvl="0" w:tplc="64C2D6E0">
      <w:start w:val="1"/>
      <w:numFmt w:val="upp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2B035F8"/>
    <w:multiLevelType w:val="hybridMultilevel"/>
    <w:tmpl w:val="45BEDE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62C6FCD"/>
    <w:multiLevelType w:val="multilevel"/>
    <w:tmpl w:val="2048E968"/>
    <w:lvl w:ilvl="0">
      <w:start w:val="4"/>
      <w:numFmt w:val="decimal"/>
      <w:pStyle w:val="RLlnekzadvacdokumentace"/>
      <w:lvlText w:val="%1."/>
      <w:lvlJc w:val="left"/>
      <w:pPr>
        <w:tabs>
          <w:tab w:val="num" w:pos="737"/>
        </w:tabs>
        <w:ind w:left="737" w:hanging="737"/>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pStyle w:val="RLTextlnkuslovan"/>
      <w:lvlText w:val="%1.%2"/>
      <w:lvlJc w:val="left"/>
      <w:pPr>
        <w:tabs>
          <w:tab w:val="num" w:pos="1474"/>
        </w:tabs>
        <w:ind w:left="1474" w:hanging="737"/>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tabs>
          <w:tab w:val="num" w:pos="2211"/>
        </w:tabs>
        <w:ind w:left="2211" w:hanging="737"/>
      </w:pPr>
      <w:rPr>
        <w:rFonts w:ascii="Arial" w:hAnsi="Arial" w:cs="Arial" w:hint="default"/>
        <w:b/>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6">
    <w:nsid w:val="42A045C7"/>
    <w:multiLevelType w:val="hybridMultilevel"/>
    <w:tmpl w:val="F35E1D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8">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num w:numId="1">
    <w:abstractNumId w:val="8"/>
  </w:num>
  <w:num w:numId="2">
    <w:abstractNumId w:val="5"/>
  </w:num>
  <w:num w:numId="3">
    <w:abstractNumId w:val="5"/>
  </w:num>
  <w:num w:numId="4">
    <w:abstractNumId w:val="5"/>
  </w:num>
  <w:num w:numId="5">
    <w:abstractNumId w:val="7"/>
  </w:num>
  <w:num w:numId="6">
    <w:abstractNumId w:val="4"/>
  </w:num>
  <w:num w:numId="7">
    <w:abstractNumId w:val="1"/>
  </w:num>
  <w:num w:numId="8">
    <w:abstractNumId w:val="6"/>
  </w:num>
  <w:num w:numId="9">
    <w:abstractNumId w:val="3"/>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E52"/>
    <w:rsid w:val="000660E3"/>
    <w:rsid w:val="000C63C8"/>
    <w:rsid w:val="000D74B2"/>
    <w:rsid w:val="000E3001"/>
    <w:rsid w:val="00147100"/>
    <w:rsid w:val="00182715"/>
    <w:rsid w:val="001A162C"/>
    <w:rsid w:val="001B336B"/>
    <w:rsid w:val="001C1EBC"/>
    <w:rsid w:val="001F2E52"/>
    <w:rsid w:val="00233FCF"/>
    <w:rsid w:val="002465B2"/>
    <w:rsid w:val="0025249E"/>
    <w:rsid w:val="002B4D6B"/>
    <w:rsid w:val="002B60D7"/>
    <w:rsid w:val="002E56DE"/>
    <w:rsid w:val="0031106B"/>
    <w:rsid w:val="003A423B"/>
    <w:rsid w:val="003B0895"/>
    <w:rsid w:val="003C2849"/>
    <w:rsid w:val="00425658"/>
    <w:rsid w:val="00442EDD"/>
    <w:rsid w:val="004E4809"/>
    <w:rsid w:val="004F396A"/>
    <w:rsid w:val="00560A22"/>
    <w:rsid w:val="00593865"/>
    <w:rsid w:val="005D1C0A"/>
    <w:rsid w:val="005E3BF9"/>
    <w:rsid w:val="005F0356"/>
    <w:rsid w:val="006518C3"/>
    <w:rsid w:val="006605D1"/>
    <w:rsid w:val="006930D1"/>
    <w:rsid w:val="006A004B"/>
    <w:rsid w:val="006C3580"/>
    <w:rsid w:val="006C6BDC"/>
    <w:rsid w:val="006E02D5"/>
    <w:rsid w:val="006E453A"/>
    <w:rsid w:val="007853B9"/>
    <w:rsid w:val="00785F22"/>
    <w:rsid w:val="008115E3"/>
    <w:rsid w:val="00832163"/>
    <w:rsid w:val="00837DA5"/>
    <w:rsid w:val="00864502"/>
    <w:rsid w:val="00881611"/>
    <w:rsid w:val="00884052"/>
    <w:rsid w:val="00890E94"/>
    <w:rsid w:val="008D1247"/>
    <w:rsid w:val="008D41A3"/>
    <w:rsid w:val="008F5142"/>
    <w:rsid w:val="00975CDC"/>
    <w:rsid w:val="009E341C"/>
    <w:rsid w:val="00A261BF"/>
    <w:rsid w:val="00A850B3"/>
    <w:rsid w:val="00AB7A11"/>
    <w:rsid w:val="00B77814"/>
    <w:rsid w:val="00B865B7"/>
    <w:rsid w:val="00B96304"/>
    <w:rsid w:val="00BA5F3D"/>
    <w:rsid w:val="00BB2A9A"/>
    <w:rsid w:val="00BB3D1B"/>
    <w:rsid w:val="00BC49DC"/>
    <w:rsid w:val="00C652A9"/>
    <w:rsid w:val="00C84EB9"/>
    <w:rsid w:val="00D008B9"/>
    <w:rsid w:val="00D21B64"/>
    <w:rsid w:val="00D64357"/>
    <w:rsid w:val="00DA64D0"/>
    <w:rsid w:val="00E03721"/>
    <w:rsid w:val="00E15ED5"/>
    <w:rsid w:val="00E42659"/>
    <w:rsid w:val="00E74197"/>
    <w:rsid w:val="00E75EC1"/>
    <w:rsid w:val="00EB0F49"/>
    <w:rsid w:val="00F40792"/>
    <w:rsid w:val="00F825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EED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F2E52"/>
    <w:rPr>
      <w:rFonts w:ascii="Calibri" w:hAnsi="Calibri" w:cs="Times New Roman"/>
      <w:sz w:val="24"/>
      <w:szCs w:val="24"/>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4"/>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4"/>
      </w:numPr>
      <w:spacing w:before="360" w:after="120" w:line="340" w:lineRule="exact"/>
    </w:pPr>
    <w:rPr>
      <w:b/>
      <w:szCs w:val="22"/>
    </w:rPr>
  </w:style>
  <w:style w:type="paragraph" w:customStyle="1" w:styleId="RLOdrky">
    <w:name w:val="RL Odrážky"/>
    <w:basedOn w:val="Normln"/>
    <w:qFormat/>
    <w:rsid w:val="009E341C"/>
    <w:pPr>
      <w:numPr>
        <w:ilvl w:val="1"/>
        <w:numId w:val="5"/>
      </w:numPr>
      <w:spacing w:line="340" w:lineRule="exact"/>
    </w:pPr>
  </w:style>
  <w:style w:type="paragraph" w:styleId="Zhlav">
    <w:name w:val="header"/>
    <w:basedOn w:val="Normln"/>
    <w:link w:val="ZhlavChar"/>
    <w:rsid w:val="001F2E52"/>
    <w:pPr>
      <w:tabs>
        <w:tab w:val="center" w:pos="4536"/>
        <w:tab w:val="right" w:pos="9072"/>
      </w:tabs>
      <w:spacing w:after="0" w:line="240" w:lineRule="auto"/>
    </w:pPr>
    <w:rPr>
      <w:rFonts w:ascii="Times New Roman" w:eastAsia="Times New Roman" w:hAnsi="Times New Roman"/>
      <w:lang w:val="cs-CZ" w:eastAsia="cs-CZ"/>
    </w:rPr>
  </w:style>
  <w:style w:type="character" w:customStyle="1" w:styleId="ZhlavChar">
    <w:name w:val="Záhlaví Char"/>
    <w:basedOn w:val="Standardnpsmoodstavce"/>
    <w:link w:val="Zhlav"/>
    <w:rsid w:val="001F2E52"/>
    <w:rPr>
      <w:rFonts w:ascii="Times New Roman" w:eastAsia="Times New Roman" w:hAnsi="Times New Roman" w:cs="Times New Roman"/>
      <w:sz w:val="24"/>
      <w:szCs w:val="24"/>
      <w:lang w:eastAsia="cs-CZ"/>
    </w:rPr>
  </w:style>
  <w:style w:type="paragraph" w:styleId="Zpat">
    <w:name w:val="footer"/>
    <w:basedOn w:val="Normln"/>
    <w:link w:val="ZpatChar"/>
    <w:rsid w:val="001F2E52"/>
    <w:pPr>
      <w:tabs>
        <w:tab w:val="center" w:pos="4536"/>
        <w:tab w:val="right" w:pos="9072"/>
      </w:tabs>
      <w:spacing w:after="0" w:line="240" w:lineRule="auto"/>
    </w:pPr>
    <w:rPr>
      <w:rFonts w:ascii="Times New Roman" w:eastAsia="Times New Roman" w:hAnsi="Times New Roman"/>
      <w:lang w:val="cs-CZ" w:eastAsia="cs-CZ"/>
    </w:rPr>
  </w:style>
  <w:style w:type="character" w:customStyle="1" w:styleId="ZpatChar">
    <w:name w:val="Zápatí Char"/>
    <w:basedOn w:val="Standardnpsmoodstavce"/>
    <w:link w:val="Zpat"/>
    <w:rsid w:val="001F2E52"/>
    <w:rPr>
      <w:rFonts w:ascii="Times New Roman" w:eastAsia="Times New Roman" w:hAnsi="Times New Roman" w:cs="Times New Roman"/>
      <w:sz w:val="24"/>
      <w:szCs w:val="24"/>
      <w:lang w:eastAsia="cs-CZ"/>
    </w:rPr>
  </w:style>
  <w:style w:type="character" w:styleId="slostrnky">
    <w:name w:val="page number"/>
    <w:basedOn w:val="Standardnpsmoodstavce"/>
    <w:rsid w:val="001F2E52"/>
  </w:style>
  <w:style w:type="paragraph" w:customStyle="1" w:styleId="RLTextlnkuslovan">
    <w:name w:val="RL Text článku číslovaný"/>
    <w:basedOn w:val="Normln"/>
    <w:rsid w:val="001F2E52"/>
    <w:pPr>
      <w:numPr>
        <w:ilvl w:val="1"/>
        <w:numId w:val="6"/>
      </w:numPr>
      <w:spacing w:after="120" w:line="280" w:lineRule="exact"/>
      <w:jc w:val="both"/>
    </w:pPr>
    <w:rPr>
      <w:rFonts w:ascii="Arial" w:eastAsia="Times New Roman" w:hAnsi="Arial"/>
      <w:sz w:val="20"/>
      <w:lang w:val="cs-CZ" w:eastAsia="cs-CZ"/>
    </w:rPr>
  </w:style>
  <w:style w:type="paragraph" w:customStyle="1" w:styleId="RLlnekzadvacdokumentace">
    <w:name w:val="RL Článek zadávací dokumentace"/>
    <w:basedOn w:val="Normln"/>
    <w:next w:val="RLTextlnkuslovan"/>
    <w:rsid w:val="001F2E52"/>
    <w:pPr>
      <w:keepNext/>
      <w:numPr>
        <w:numId w:val="6"/>
      </w:numPr>
      <w:pBdr>
        <w:top w:val="single" w:sz="4" w:space="1" w:color="auto"/>
        <w:left w:val="single" w:sz="4" w:space="4" w:color="auto"/>
        <w:bottom w:val="single" w:sz="4" w:space="1" w:color="auto"/>
        <w:right w:val="single" w:sz="4" w:space="4" w:color="auto"/>
      </w:pBdr>
      <w:shd w:val="clear" w:color="auto" w:fill="E0E0E0"/>
      <w:suppressAutoHyphens/>
      <w:spacing w:before="360" w:after="120" w:line="280" w:lineRule="exact"/>
      <w:jc w:val="both"/>
      <w:outlineLvl w:val="0"/>
    </w:pPr>
    <w:rPr>
      <w:rFonts w:ascii="Arial" w:eastAsia="Times New Roman" w:hAnsi="Arial"/>
      <w:b/>
      <w:sz w:val="22"/>
      <w:lang w:val="cs-CZ"/>
    </w:rPr>
  </w:style>
  <w:style w:type="paragraph" w:styleId="Odstavecseseznamem">
    <w:name w:val="List Paragraph"/>
    <w:basedOn w:val="Normln"/>
    <w:uiPriority w:val="34"/>
    <w:qFormat/>
    <w:rsid w:val="001F2E52"/>
    <w:pPr>
      <w:spacing w:after="0" w:line="240" w:lineRule="auto"/>
      <w:ind w:left="720"/>
      <w:contextualSpacing/>
    </w:pPr>
    <w:rPr>
      <w:rFonts w:ascii="Times New Roman" w:eastAsia="Times New Roman" w:hAnsi="Times New Roman"/>
      <w:lang w:val="cs-CZ" w:eastAsia="cs-CZ"/>
    </w:rPr>
  </w:style>
  <w:style w:type="paragraph" w:customStyle="1" w:styleId="Default">
    <w:name w:val="Default"/>
    <w:rsid w:val="001F2E52"/>
    <w:pPr>
      <w:autoSpaceDE w:val="0"/>
      <w:autoSpaceDN w:val="0"/>
      <w:adjustRightInd w:val="0"/>
      <w:spacing w:after="0" w:line="240" w:lineRule="auto"/>
    </w:pPr>
    <w:rPr>
      <w:rFonts w:ascii="Century Gothic" w:hAnsi="Century Gothic" w:cs="Century Gothic"/>
      <w:color w:val="000000"/>
      <w:sz w:val="24"/>
      <w:szCs w:val="24"/>
      <w:lang w:eastAsia="cs-CZ"/>
    </w:rPr>
  </w:style>
  <w:style w:type="paragraph" w:styleId="Textbubliny">
    <w:name w:val="Balloon Text"/>
    <w:basedOn w:val="Normln"/>
    <w:link w:val="TextbublinyChar"/>
    <w:uiPriority w:val="99"/>
    <w:semiHidden/>
    <w:unhideWhenUsed/>
    <w:rsid w:val="002E56D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E56DE"/>
    <w:rPr>
      <w:rFonts w:ascii="Tahoma" w:hAnsi="Tahoma" w:cs="Tahoma"/>
      <w:sz w:val="16"/>
      <w:szCs w:val="16"/>
      <w:lang w:val="en-US"/>
    </w:rPr>
  </w:style>
  <w:style w:type="character" w:styleId="Odkaznakoment">
    <w:name w:val="annotation reference"/>
    <w:basedOn w:val="Standardnpsmoodstavce"/>
    <w:uiPriority w:val="99"/>
    <w:semiHidden/>
    <w:unhideWhenUsed/>
    <w:rsid w:val="004E4809"/>
    <w:rPr>
      <w:sz w:val="16"/>
      <w:szCs w:val="16"/>
    </w:rPr>
  </w:style>
  <w:style w:type="paragraph" w:styleId="Textkomente">
    <w:name w:val="annotation text"/>
    <w:basedOn w:val="Normln"/>
    <w:link w:val="TextkomenteChar"/>
    <w:uiPriority w:val="99"/>
    <w:semiHidden/>
    <w:unhideWhenUsed/>
    <w:rsid w:val="004E4809"/>
    <w:pPr>
      <w:spacing w:line="240" w:lineRule="auto"/>
    </w:pPr>
    <w:rPr>
      <w:sz w:val="20"/>
      <w:szCs w:val="20"/>
    </w:rPr>
  </w:style>
  <w:style w:type="character" w:customStyle="1" w:styleId="TextkomenteChar">
    <w:name w:val="Text komentáře Char"/>
    <w:basedOn w:val="Standardnpsmoodstavce"/>
    <w:link w:val="Textkomente"/>
    <w:uiPriority w:val="99"/>
    <w:semiHidden/>
    <w:rsid w:val="004E4809"/>
    <w:rPr>
      <w:rFonts w:ascii="Calibri" w:hAnsi="Calibri" w:cs="Times New Roman"/>
      <w:sz w:val="20"/>
      <w:szCs w:val="20"/>
      <w:lang w:val="en-US"/>
    </w:rPr>
  </w:style>
  <w:style w:type="paragraph" w:styleId="Pedmtkomente">
    <w:name w:val="annotation subject"/>
    <w:basedOn w:val="Textkomente"/>
    <w:next w:val="Textkomente"/>
    <w:link w:val="PedmtkomenteChar"/>
    <w:uiPriority w:val="99"/>
    <w:semiHidden/>
    <w:unhideWhenUsed/>
    <w:rsid w:val="004E4809"/>
    <w:rPr>
      <w:b/>
      <w:bCs/>
    </w:rPr>
  </w:style>
  <w:style w:type="character" w:customStyle="1" w:styleId="PedmtkomenteChar">
    <w:name w:val="Předmět komentáře Char"/>
    <w:basedOn w:val="TextkomenteChar"/>
    <w:link w:val="Pedmtkomente"/>
    <w:uiPriority w:val="99"/>
    <w:semiHidden/>
    <w:rsid w:val="004E4809"/>
    <w:rPr>
      <w:rFonts w:ascii="Calibri" w:hAnsi="Calibri" w:cs="Times New Roman"/>
      <w:b/>
      <w:bCs/>
      <w:sz w:val="20"/>
      <w:szCs w:val="20"/>
      <w:lang w:val="en-US"/>
    </w:rPr>
  </w:style>
  <w:style w:type="character" w:styleId="Hypertextovodkaz">
    <w:name w:val="Hyperlink"/>
    <w:rsid w:val="00975CDC"/>
    <w:rPr>
      <w:color w:val="0000FF"/>
      <w:u w:val="single"/>
    </w:rPr>
  </w:style>
  <w:style w:type="paragraph" w:customStyle="1" w:styleId="NZEV">
    <w:name w:val="NÁZEV"/>
    <w:basedOn w:val="Obsah1"/>
    <w:rsid w:val="00975CDC"/>
    <w:pPr>
      <w:tabs>
        <w:tab w:val="left" w:pos="400"/>
        <w:tab w:val="left" w:pos="540"/>
        <w:tab w:val="right" w:leader="dot" w:pos="9062"/>
      </w:tabs>
      <w:spacing w:before="120" w:after="120" w:line="240" w:lineRule="auto"/>
      <w:ind w:left="540" w:hanging="540"/>
      <w:jc w:val="center"/>
    </w:pPr>
    <w:rPr>
      <w:rFonts w:ascii="Arial" w:eastAsia="Times New Roman" w:hAnsi="Arial"/>
      <w:b/>
      <w:bCs/>
      <w:caps/>
      <w:sz w:val="48"/>
      <w:szCs w:val="20"/>
      <w:lang w:val="cs-CZ" w:eastAsia="cs-CZ"/>
    </w:rPr>
  </w:style>
  <w:style w:type="paragraph" w:customStyle="1" w:styleId="Normln11">
    <w:name w:val="Normální 11"/>
    <w:basedOn w:val="Normln"/>
    <w:rsid w:val="00975CDC"/>
    <w:pPr>
      <w:spacing w:after="0" w:line="240" w:lineRule="auto"/>
    </w:pPr>
    <w:rPr>
      <w:rFonts w:ascii="Arial" w:eastAsia="Times New Roman" w:hAnsi="Arial"/>
      <w:sz w:val="22"/>
      <w:lang w:val="cs-CZ" w:eastAsia="cs-CZ"/>
    </w:rPr>
  </w:style>
  <w:style w:type="table" w:styleId="Mkatabulky">
    <w:name w:val="Table Grid"/>
    <w:basedOn w:val="Normlntabulka"/>
    <w:uiPriority w:val="59"/>
    <w:rsid w:val="00975CD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semiHidden/>
    <w:unhideWhenUsed/>
    <w:rsid w:val="00975CDC"/>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F2E52"/>
    <w:rPr>
      <w:rFonts w:ascii="Calibri" w:hAnsi="Calibri" w:cs="Times New Roman"/>
      <w:sz w:val="24"/>
      <w:szCs w:val="24"/>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4"/>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4"/>
      </w:numPr>
      <w:spacing w:before="360" w:after="120" w:line="340" w:lineRule="exact"/>
    </w:pPr>
    <w:rPr>
      <w:b/>
      <w:szCs w:val="22"/>
    </w:rPr>
  </w:style>
  <w:style w:type="paragraph" w:customStyle="1" w:styleId="RLOdrky">
    <w:name w:val="RL Odrážky"/>
    <w:basedOn w:val="Normln"/>
    <w:qFormat/>
    <w:rsid w:val="009E341C"/>
    <w:pPr>
      <w:numPr>
        <w:ilvl w:val="1"/>
        <w:numId w:val="5"/>
      </w:numPr>
      <w:spacing w:line="340" w:lineRule="exact"/>
    </w:pPr>
  </w:style>
  <w:style w:type="paragraph" w:styleId="Zhlav">
    <w:name w:val="header"/>
    <w:basedOn w:val="Normln"/>
    <w:link w:val="ZhlavChar"/>
    <w:rsid w:val="001F2E52"/>
    <w:pPr>
      <w:tabs>
        <w:tab w:val="center" w:pos="4536"/>
        <w:tab w:val="right" w:pos="9072"/>
      </w:tabs>
      <w:spacing w:after="0" w:line="240" w:lineRule="auto"/>
    </w:pPr>
    <w:rPr>
      <w:rFonts w:ascii="Times New Roman" w:eastAsia="Times New Roman" w:hAnsi="Times New Roman"/>
      <w:lang w:val="cs-CZ" w:eastAsia="cs-CZ"/>
    </w:rPr>
  </w:style>
  <w:style w:type="character" w:customStyle="1" w:styleId="ZhlavChar">
    <w:name w:val="Záhlaví Char"/>
    <w:basedOn w:val="Standardnpsmoodstavce"/>
    <w:link w:val="Zhlav"/>
    <w:rsid w:val="001F2E52"/>
    <w:rPr>
      <w:rFonts w:ascii="Times New Roman" w:eastAsia="Times New Roman" w:hAnsi="Times New Roman" w:cs="Times New Roman"/>
      <w:sz w:val="24"/>
      <w:szCs w:val="24"/>
      <w:lang w:eastAsia="cs-CZ"/>
    </w:rPr>
  </w:style>
  <w:style w:type="paragraph" w:styleId="Zpat">
    <w:name w:val="footer"/>
    <w:basedOn w:val="Normln"/>
    <w:link w:val="ZpatChar"/>
    <w:rsid w:val="001F2E52"/>
    <w:pPr>
      <w:tabs>
        <w:tab w:val="center" w:pos="4536"/>
        <w:tab w:val="right" w:pos="9072"/>
      </w:tabs>
      <w:spacing w:after="0" w:line="240" w:lineRule="auto"/>
    </w:pPr>
    <w:rPr>
      <w:rFonts w:ascii="Times New Roman" w:eastAsia="Times New Roman" w:hAnsi="Times New Roman"/>
      <w:lang w:val="cs-CZ" w:eastAsia="cs-CZ"/>
    </w:rPr>
  </w:style>
  <w:style w:type="character" w:customStyle="1" w:styleId="ZpatChar">
    <w:name w:val="Zápatí Char"/>
    <w:basedOn w:val="Standardnpsmoodstavce"/>
    <w:link w:val="Zpat"/>
    <w:rsid w:val="001F2E52"/>
    <w:rPr>
      <w:rFonts w:ascii="Times New Roman" w:eastAsia="Times New Roman" w:hAnsi="Times New Roman" w:cs="Times New Roman"/>
      <w:sz w:val="24"/>
      <w:szCs w:val="24"/>
      <w:lang w:eastAsia="cs-CZ"/>
    </w:rPr>
  </w:style>
  <w:style w:type="character" w:styleId="slostrnky">
    <w:name w:val="page number"/>
    <w:basedOn w:val="Standardnpsmoodstavce"/>
    <w:rsid w:val="001F2E52"/>
  </w:style>
  <w:style w:type="paragraph" w:customStyle="1" w:styleId="RLTextlnkuslovan">
    <w:name w:val="RL Text článku číslovaný"/>
    <w:basedOn w:val="Normln"/>
    <w:rsid w:val="001F2E52"/>
    <w:pPr>
      <w:numPr>
        <w:ilvl w:val="1"/>
        <w:numId w:val="6"/>
      </w:numPr>
      <w:spacing w:after="120" w:line="280" w:lineRule="exact"/>
      <w:jc w:val="both"/>
    </w:pPr>
    <w:rPr>
      <w:rFonts w:ascii="Arial" w:eastAsia="Times New Roman" w:hAnsi="Arial"/>
      <w:sz w:val="20"/>
      <w:lang w:val="cs-CZ" w:eastAsia="cs-CZ"/>
    </w:rPr>
  </w:style>
  <w:style w:type="paragraph" w:customStyle="1" w:styleId="RLlnekzadvacdokumentace">
    <w:name w:val="RL Článek zadávací dokumentace"/>
    <w:basedOn w:val="Normln"/>
    <w:next w:val="RLTextlnkuslovan"/>
    <w:rsid w:val="001F2E52"/>
    <w:pPr>
      <w:keepNext/>
      <w:numPr>
        <w:numId w:val="6"/>
      </w:numPr>
      <w:pBdr>
        <w:top w:val="single" w:sz="4" w:space="1" w:color="auto"/>
        <w:left w:val="single" w:sz="4" w:space="4" w:color="auto"/>
        <w:bottom w:val="single" w:sz="4" w:space="1" w:color="auto"/>
        <w:right w:val="single" w:sz="4" w:space="4" w:color="auto"/>
      </w:pBdr>
      <w:shd w:val="clear" w:color="auto" w:fill="E0E0E0"/>
      <w:suppressAutoHyphens/>
      <w:spacing w:before="360" w:after="120" w:line="280" w:lineRule="exact"/>
      <w:jc w:val="both"/>
      <w:outlineLvl w:val="0"/>
    </w:pPr>
    <w:rPr>
      <w:rFonts w:ascii="Arial" w:eastAsia="Times New Roman" w:hAnsi="Arial"/>
      <w:b/>
      <w:sz w:val="22"/>
      <w:lang w:val="cs-CZ"/>
    </w:rPr>
  </w:style>
  <w:style w:type="paragraph" w:styleId="Odstavecseseznamem">
    <w:name w:val="List Paragraph"/>
    <w:basedOn w:val="Normln"/>
    <w:uiPriority w:val="34"/>
    <w:qFormat/>
    <w:rsid w:val="001F2E52"/>
    <w:pPr>
      <w:spacing w:after="0" w:line="240" w:lineRule="auto"/>
      <w:ind w:left="720"/>
      <w:contextualSpacing/>
    </w:pPr>
    <w:rPr>
      <w:rFonts w:ascii="Times New Roman" w:eastAsia="Times New Roman" w:hAnsi="Times New Roman"/>
      <w:lang w:val="cs-CZ" w:eastAsia="cs-CZ"/>
    </w:rPr>
  </w:style>
  <w:style w:type="paragraph" w:customStyle="1" w:styleId="Default">
    <w:name w:val="Default"/>
    <w:rsid w:val="001F2E52"/>
    <w:pPr>
      <w:autoSpaceDE w:val="0"/>
      <w:autoSpaceDN w:val="0"/>
      <w:adjustRightInd w:val="0"/>
      <w:spacing w:after="0" w:line="240" w:lineRule="auto"/>
    </w:pPr>
    <w:rPr>
      <w:rFonts w:ascii="Century Gothic" w:hAnsi="Century Gothic" w:cs="Century Gothic"/>
      <w:color w:val="000000"/>
      <w:sz w:val="24"/>
      <w:szCs w:val="24"/>
      <w:lang w:eastAsia="cs-CZ"/>
    </w:rPr>
  </w:style>
  <w:style w:type="paragraph" w:styleId="Textbubliny">
    <w:name w:val="Balloon Text"/>
    <w:basedOn w:val="Normln"/>
    <w:link w:val="TextbublinyChar"/>
    <w:uiPriority w:val="99"/>
    <w:semiHidden/>
    <w:unhideWhenUsed/>
    <w:rsid w:val="002E56D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E56DE"/>
    <w:rPr>
      <w:rFonts w:ascii="Tahoma" w:hAnsi="Tahoma" w:cs="Tahoma"/>
      <w:sz w:val="16"/>
      <w:szCs w:val="16"/>
      <w:lang w:val="en-US"/>
    </w:rPr>
  </w:style>
  <w:style w:type="character" w:styleId="Odkaznakoment">
    <w:name w:val="annotation reference"/>
    <w:basedOn w:val="Standardnpsmoodstavce"/>
    <w:uiPriority w:val="99"/>
    <w:semiHidden/>
    <w:unhideWhenUsed/>
    <w:rsid w:val="004E4809"/>
    <w:rPr>
      <w:sz w:val="16"/>
      <w:szCs w:val="16"/>
    </w:rPr>
  </w:style>
  <w:style w:type="paragraph" w:styleId="Textkomente">
    <w:name w:val="annotation text"/>
    <w:basedOn w:val="Normln"/>
    <w:link w:val="TextkomenteChar"/>
    <w:uiPriority w:val="99"/>
    <w:semiHidden/>
    <w:unhideWhenUsed/>
    <w:rsid w:val="004E4809"/>
    <w:pPr>
      <w:spacing w:line="240" w:lineRule="auto"/>
    </w:pPr>
    <w:rPr>
      <w:sz w:val="20"/>
      <w:szCs w:val="20"/>
    </w:rPr>
  </w:style>
  <w:style w:type="character" w:customStyle="1" w:styleId="TextkomenteChar">
    <w:name w:val="Text komentáře Char"/>
    <w:basedOn w:val="Standardnpsmoodstavce"/>
    <w:link w:val="Textkomente"/>
    <w:uiPriority w:val="99"/>
    <w:semiHidden/>
    <w:rsid w:val="004E4809"/>
    <w:rPr>
      <w:rFonts w:ascii="Calibri" w:hAnsi="Calibri" w:cs="Times New Roman"/>
      <w:sz w:val="20"/>
      <w:szCs w:val="20"/>
      <w:lang w:val="en-US"/>
    </w:rPr>
  </w:style>
  <w:style w:type="paragraph" w:styleId="Pedmtkomente">
    <w:name w:val="annotation subject"/>
    <w:basedOn w:val="Textkomente"/>
    <w:next w:val="Textkomente"/>
    <w:link w:val="PedmtkomenteChar"/>
    <w:uiPriority w:val="99"/>
    <w:semiHidden/>
    <w:unhideWhenUsed/>
    <w:rsid w:val="004E4809"/>
    <w:rPr>
      <w:b/>
      <w:bCs/>
    </w:rPr>
  </w:style>
  <w:style w:type="character" w:customStyle="1" w:styleId="PedmtkomenteChar">
    <w:name w:val="Předmět komentáře Char"/>
    <w:basedOn w:val="TextkomenteChar"/>
    <w:link w:val="Pedmtkomente"/>
    <w:uiPriority w:val="99"/>
    <w:semiHidden/>
    <w:rsid w:val="004E4809"/>
    <w:rPr>
      <w:rFonts w:ascii="Calibri" w:hAnsi="Calibri" w:cs="Times New Roman"/>
      <w:b/>
      <w:bCs/>
      <w:sz w:val="20"/>
      <w:szCs w:val="20"/>
      <w:lang w:val="en-US"/>
    </w:rPr>
  </w:style>
  <w:style w:type="character" w:styleId="Hypertextovodkaz">
    <w:name w:val="Hyperlink"/>
    <w:rsid w:val="00975CDC"/>
    <w:rPr>
      <w:color w:val="0000FF"/>
      <w:u w:val="single"/>
    </w:rPr>
  </w:style>
  <w:style w:type="paragraph" w:customStyle="1" w:styleId="NZEV">
    <w:name w:val="NÁZEV"/>
    <w:basedOn w:val="Obsah1"/>
    <w:rsid w:val="00975CDC"/>
    <w:pPr>
      <w:tabs>
        <w:tab w:val="left" w:pos="400"/>
        <w:tab w:val="left" w:pos="540"/>
        <w:tab w:val="right" w:leader="dot" w:pos="9062"/>
      </w:tabs>
      <w:spacing w:before="120" w:after="120" w:line="240" w:lineRule="auto"/>
      <w:ind w:left="540" w:hanging="540"/>
      <w:jc w:val="center"/>
    </w:pPr>
    <w:rPr>
      <w:rFonts w:ascii="Arial" w:eastAsia="Times New Roman" w:hAnsi="Arial"/>
      <w:b/>
      <w:bCs/>
      <w:caps/>
      <w:sz w:val="48"/>
      <w:szCs w:val="20"/>
      <w:lang w:val="cs-CZ" w:eastAsia="cs-CZ"/>
    </w:rPr>
  </w:style>
  <w:style w:type="paragraph" w:customStyle="1" w:styleId="Normln11">
    <w:name w:val="Normální 11"/>
    <w:basedOn w:val="Normln"/>
    <w:rsid w:val="00975CDC"/>
    <w:pPr>
      <w:spacing w:after="0" w:line="240" w:lineRule="auto"/>
    </w:pPr>
    <w:rPr>
      <w:rFonts w:ascii="Arial" w:eastAsia="Times New Roman" w:hAnsi="Arial"/>
      <w:sz w:val="22"/>
      <w:lang w:val="cs-CZ" w:eastAsia="cs-CZ"/>
    </w:rPr>
  </w:style>
  <w:style w:type="table" w:styleId="Mkatabulky">
    <w:name w:val="Table Grid"/>
    <w:basedOn w:val="Normlntabulka"/>
    <w:uiPriority w:val="59"/>
    <w:rsid w:val="00975CD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semiHidden/>
    <w:unhideWhenUsed/>
    <w:rsid w:val="00975CD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443041">
      <w:bodyDiv w:val="1"/>
      <w:marLeft w:val="0"/>
      <w:marRight w:val="0"/>
      <w:marTop w:val="0"/>
      <w:marBottom w:val="0"/>
      <w:divBdr>
        <w:top w:val="none" w:sz="0" w:space="0" w:color="auto"/>
        <w:left w:val="none" w:sz="0" w:space="0" w:color="auto"/>
        <w:bottom w:val="none" w:sz="0" w:space="0" w:color="auto"/>
        <w:right w:val="none" w:sz="0" w:space="0" w:color="auto"/>
      </w:divBdr>
      <w:divsChild>
        <w:div w:id="142084571">
          <w:marLeft w:val="0"/>
          <w:marRight w:val="0"/>
          <w:marTop w:val="0"/>
          <w:marBottom w:val="0"/>
          <w:divBdr>
            <w:top w:val="none" w:sz="0" w:space="0" w:color="auto"/>
            <w:left w:val="none" w:sz="0" w:space="0" w:color="auto"/>
            <w:bottom w:val="none" w:sz="0" w:space="0" w:color="auto"/>
            <w:right w:val="none" w:sz="0" w:space="0" w:color="auto"/>
          </w:divBdr>
          <w:divsChild>
            <w:div w:id="1007173750">
              <w:marLeft w:val="0"/>
              <w:marRight w:val="0"/>
              <w:marTop w:val="0"/>
              <w:marBottom w:val="0"/>
              <w:divBdr>
                <w:top w:val="none" w:sz="0" w:space="0" w:color="auto"/>
                <w:left w:val="none" w:sz="0" w:space="0" w:color="auto"/>
                <w:bottom w:val="none" w:sz="0" w:space="0" w:color="auto"/>
                <w:right w:val="none" w:sz="0" w:space="0" w:color="auto"/>
              </w:divBdr>
              <w:divsChild>
                <w:div w:id="425269118">
                  <w:marLeft w:val="0"/>
                  <w:marRight w:val="0"/>
                  <w:marTop w:val="0"/>
                  <w:marBottom w:val="0"/>
                  <w:divBdr>
                    <w:top w:val="none" w:sz="0" w:space="0" w:color="auto"/>
                    <w:left w:val="none" w:sz="0" w:space="0" w:color="auto"/>
                    <w:bottom w:val="none" w:sz="0" w:space="0" w:color="auto"/>
                    <w:right w:val="none" w:sz="0" w:space="0" w:color="auto"/>
                  </w:divBdr>
                  <w:divsChild>
                    <w:div w:id="1217088261">
                      <w:marLeft w:val="0"/>
                      <w:marRight w:val="0"/>
                      <w:marTop w:val="0"/>
                      <w:marBottom w:val="0"/>
                      <w:divBdr>
                        <w:top w:val="none" w:sz="0" w:space="0" w:color="auto"/>
                        <w:left w:val="none" w:sz="0" w:space="0" w:color="auto"/>
                        <w:bottom w:val="none" w:sz="0" w:space="0" w:color="auto"/>
                        <w:right w:val="none" w:sz="0" w:space="0" w:color="auto"/>
                      </w:divBdr>
                      <w:divsChild>
                        <w:div w:id="1317801266">
                          <w:marLeft w:val="0"/>
                          <w:marRight w:val="0"/>
                          <w:marTop w:val="0"/>
                          <w:marBottom w:val="0"/>
                          <w:divBdr>
                            <w:top w:val="none" w:sz="0" w:space="0" w:color="auto"/>
                            <w:left w:val="none" w:sz="0" w:space="0" w:color="auto"/>
                            <w:bottom w:val="none" w:sz="0" w:space="0" w:color="auto"/>
                            <w:right w:val="none" w:sz="0" w:space="0" w:color="auto"/>
                          </w:divBdr>
                          <w:divsChild>
                            <w:div w:id="805010439">
                              <w:marLeft w:val="0"/>
                              <w:marRight w:val="0"/>
                              <w:marTop w:val="0"/>
                              <w:marBottom w:val="0"/>
                              <w:divBdr>
                                <w:top w:val="none" w:sz="0" w:space="0" w:color="auto"/>
                                <w:left w:val="none" w:sz="0" w:space="0" w:color="auto"/>
                                <w:bottom w:val="none" w:sz="0" w:space="0" w:color="auto"/>
                                <w:right w:val="none" w:sz="0" w:space="0" w:color="auto"/>
                              </w:divBdr>
                              <w:divsChild>
                                <w:div w:id="472260708">
                                  <w:marLeft w:val="0"/>
                                  <w:marRight w:val="0"/>
                                  <w:marTop w:val="0"/>
                                  <w:marBottom w:val="0"/>
                                  <w:divBdr>
                                    <w:top w:val="none" w:sz="0" w:space="0" w:color="auto"/>
                                    <w:left w:val="none" w:sz="0" w:space="0" w:color="auto"/>
                                    <w:bottom w:val="none" w:sz="0" w:space="0" w:color="auto"/>
                                    <w:right w:val="none" w:sz="0" w:space="0" w:color="auto"/>
                                  </w:divBdr>
                                  <w:divsChild>
                                    <w:div w:id="1109354647">
                                      <w:marLeft w:val="0"/>
                                      <w:marRight w:val="0"/>
                                      <w:marTop w:val="0"/>
                                      <w:marBottom w:val="0"/>
                                      <w:divBdr>
                                        <w:top w:val="none" w:sz="0" w:space="0" w:color="auto"/>
                                        <w:left w:val="none" w:sz="0" w:space="0" w:color="auto"/>
                                        <w:bottom w:val="none" w:sz="0" w:space="0" w:color="auto"/>
                                        <w:right w:val="none" w:sz="0" w:space="0" w:color="auto"/>
                                      </w:divBdr>
                                      <w:divsChild>
                                        <w:div w:id="1178619381">
                                          <w:marLeft w:val="0"/>
                                          <w:marRight w:val="0"/>
                                          <w:marTop w:val="0"/>
                                          <w:marBottom w:val="0"/>
                                          <w:divBdr>
                                            <w:top w:val="none" w:sz="0" w:space="0" w:color="auto"/>
                                            <w:left w:val="none" w:sz="0" w:space="0" w:color="auto"/>
                                            <w:bottom w:val="none" w:sz="0" w:space="0" w:color="auto"/>
                                            <w:right w:val="none" w:sz="0" w:space="0" w:color="auto"/>
                                          </w:divBdr>
                                          <w:divsChild>
                                            <w:div w:id="1130904615">
                                              <w:marLeft w:val="0"/>
                                              <w:marRight w:val="0"/>
                                              <w:marTop w:val="0"/>
                                              <w:marBottom w:val="0"/>
                                              <w:divBdr>
                                                <w:top w:val="none" w:sz="0" w:space="0" w:color="auto"/>
                                                <w:left w:val="none" w:sz="0" w:space="0" w:color="auto"/>
                                                <w:bottom w:val="none" w:sz="0" w:space="0" w:color="auto"/>
                                                <w:right w:val="none" w:sz="0" w:space="0" w:color="auto"/>
                                              </w:divBdr>
                                              <w:divsChild>
                                                <w:div w:id="1696425159">
                                                  <w:marLeft w:val="0"/>
                                                  <w:marRight w:val="0"/>
                                                  <w:marTop w:val="0"/>
                                                  <w:marBottom w:val="0"/>
                                                  <w:divBdr>
                                                    <w:top w:val="none" w:sz="0" w:space="0" w:color="auto"/>
                                                    <w:left w:val="none" w:sz="0" w:space="0" w:color="auto"/>
                                                    <w:bottom w:val="none" w:sz="0" w:space="0" w:color="auto"/>
                                                    <w:right w:val="none" w:sz="0" w:space="0" w:color="auto"/>
                                                  </w:divBdr>
                                                  <w:divsChild>
                                                    <w:div w:id="928080735">
                                                      <w:marLeft w:val="0"/>
                                                      <w:marRight w:val="0"/>
                                                      <w:marTop w:val="0"/>
                                                      <w:marBottom w:val="0"/>
                                                      <w:divBdr>
                                                        <w:top w:val="none" w:sz="0" w:space="0" w:color="auto"/>
                                                        <w:left w:val="none" w:sz="0" w:space="0" w:color="auto"/>
                                                        <w:bottom w:val="none" w:sz="0" w:space="0" w:color="auto"/>
                                                        <w:right w:val="none" w:sz="0" w:space="0" w:color="auto"/>
                                                      </w:divBdr>
                                                      <w:divsChild>
                                                        <w:div w:id="4739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54535649">
      <w:bodyDiv w:val="1"/>
      <w:marLeft w:val="0"/>
      <w:marRight w:val="0"/>
      <w:marTop w:val="0"/>
      <w:marBottom w:val="0"/>
      <w:divBdr>
        <w:top w:val="none" w:sz="0" w:space="0" w:color="auto"/>
        <w:left w:val="none" w:sz="0" w:space="0" w:color="auto"/>
        <w:bottom w:val="none" w:sz="0" w:space="0" w:color="auto"/>
        <w:right w:val="none" w:sz="0" w:space="0" w:color="auto"/>
      </w:divBdr>
      <w:divsChild>
        <w:div w:id="2130931467">
          <w:marLeft w:val="0"/>
          <w:marRight w:val="0"/>
          <w:marTop w:val="0"/>
          <w:marBottom w:val="0"/>
          <w:divBdr>
            <w:top w:val="none" w:sz="0" w:space="0" w:color="auto"/>
            <w:left w:val="none" w:sz="0" w:space="0" w:color="auto"/>
            <w:bottom w:val="none" w:sz="0" w:space="0" w:color="auto"/>
            <w:right w:val="none" w:sz="0" w:space="0" w:color="auto"/>
          </w:divBdr>
          <w:divsChild>
            <w:div w:id="892081717">
              <w:marLeft w:val="0"/>
              <w:marRight w:val="0"/>
              <w:marTop w:val="0"/>
              <w:marBottom w:val="0"/>
              <w:divBdr>
                <w:top w:val="none" w:sz="0" w:space="0" w:color="auto"/>
                <w:left w:val="none" w:sz="0" w:space="0" w:color="auto"/>
                <w:bottom w:val="none" w:sz="0" w:space="0" w:color="auto"/>
                <w:right w:val="none" w:sz="0" w:space="0" w:color="auto"/>
              </w:divBdr>
              <w:divsChild>
                <w:div w:id="851916301">
                  <w:marLeft w:val="0"/>
                  <w:marRight w:val="0"/>
                  <w:marTop w:val="0"/>
                  <w:marBottom w:val="0"/>
                  <w:divBdr>
                    <w:top w:val="none" w:sz="0" w:space="0" w:color="auto"/>
                    <w:left w:val="none" w:sz="0" w:space="0" w:color="auto"/>
                    <w:bottom w:val="none" w:sz="0" w:space="0" w:color="auto"/>
                    <w:right w:val="none" w:sz="0" w:space="0" w:color="auto"/>
                  </w:divBdr>
                  <w:divsChild>
                    <w:div w:id="1264998281">
                      <w:marLeft w:val="0"/>
                      <w:marRight w:val="0"/>
                      <w:marTop w:val="0"/>
                      <w:marBottom w:val="0"/>
                      <w:divBdr>
                        <w:top w:val="none" w:sz="0" w:space="0" w:color="auto"/>
                        <w:left w:val="none" w:sz="0" w:space="0" w:color="auto"/>
                        <w:bottom w:val="none" w:sz="0" w:space="0" w:color="auto"/>
                        <w:right w:val="none" w:sz="0" w:space="0" w:color="auto"/>
                      </w:divBdr>
                      <w:divsChild>
                        <w:div w:id="1134785529">
                          <w:marLeft w:val="0"/>
                          <w:marRight w:val="0"/>
                          <w:marTop w:val="0"/>
                          <w:marBottom w:val="0"/>
                          <w:divBdr>
                            <w:top w:val="none" w:sz="0" w:space="0" w:color="auto"/>
                            <w:left w:val="none" w:sz="0" w:space="0" w:color="auto"/>
                            <w:bottom w:val="none" w:sz="0" w:space="0" w:color="auto"/>
                            <w:right w:val="none" w:sz="0" w:space="0" w:color="auto"/>
                          </w:divBdr>
                          <w:divsChild>
                            <w:div w:id="302272459">
                              <w:marLeft w:val="0"/>
                              <w:marRight w:val="0"/>
                              <w:marTop w:val="0"/>
                              <w:marBottom w:val="0"/>
                              <w:divBdr>
                                <w:top w:val="none" w:sz="0" w:space="0" w:color="auto"/>
                                <w:left w:val="none" w:sz="0" w:space="0" w:color="auto"/>
                                <w:bottom w:val="none" w:sz="0" w:space="0" w:color="auto"/>
                                <w:right w:val="none" w:sz="0" w:space="0" w:color="auto"/>
                              </w:divBdr>
                              <w:divsChild>
                                <w:div w:id="302123076">
                                  <w:marLeft w:val="0"/>
                                  <w:marRight w:val="0"/>
                                  <w:marTop w:val="0"/>
                                  <w:marBottom w:val="0"/>
                                  <w:divBdr>
                                    <w:top w:val="none" w:sz="0" w:space="0" w:color="auto"/>
                                    <w:left w:val="none" w:sz="0" w:space="0" w:color="auto"/>
                                    <w:bottom w:val="none" w:sz="0" w:space="0" w:color="auto"/>
                                    <w:right w:val="none" w:sz="0" w:space="0" w:color="auto"/>
                                  </w:divBdr>
                                  <w:divsChild>
                                    <w:div w:id="89738870">
                                      <w:marLeft w:val="0"/>
                                      <w:marRight w:val="0"/>
                                      <w:marTop w:val="0"/>
                                      <w:marBottom w:val="0"/>
                                      <w:divBdr>
                                        <w:top w:val="none" w:sz="0" w:space="0" w:color="auto"/>
                                        <w:left w:val="none" w:sz="0" w:space="0" w:color="auto"/>
                                        <w:bottom w:val="none" w:sz="0" w:space="0" w:color="auto"/>
                                        <w:right w:val="none" w:sz="0" w:space="0" w:color="auto"/>
                                      </w:divBdr>
                                      <w:divsChild>
                                        <w:div w:id="1731346400">
                                          <w:marLeft w:val="0"/>
                                          <w:marRight w:val="0"/>
                                          <w:marTop w:val="0"/>
                                          <w:marBottom w:val="0"/>
                                          <w:divBdr>
                                            <w:top w:val="none" w:sz="0" w:space="0" w:color="auto"/>
                                            <w:left w:val="none" w:sz="0" w:space="0" w:color="auto"/>
                                            <w:bottom w:val="none" w:sz="0" w:space="0" w:color="auto"/>
                                            <w:right w:val="none" w:sz="0" w:space="0" w:color="auto"/>
                                          </w:divBdr>
                                          <w:divsChild>
                                            <w:div w:id="1446845608">
                                              <w:marLeft w:val="0"/>
                                              <w:marRight w:val="0"/>
                                              <w:marTop w:val="0"/>
                                              <w:marBottom w:val="0"/>
                                              <w:divBdr>
                                                <w:top w:val="none" w:sz="0" w:space="0" w:color="auto"/>
                                                <w:left w:val="none" w:sz="0" w:space="0" w:color="auto"/>
                                                <w:bottom w:val="none" w:sz="0" w:space="0" w:color="auto"/>
                                                <w:right w:val="none" w:sz="0" w:space="0" w:color="auto"/>
                                              </w:divBdr>
                                              <w:divsChild>
                                                <w:div w:id="1877883954">
                                                  <w:marLeft w:val="0"/>
                                                  <w:marRight w:val="0"/>
                                                  <w:marTop w:val="0"/>
                                                  <w:marBottom w:val="0"/>
                                                  <w:divBdr>
                                                    <w:top w:val="none" w:sz="0" w:space="0" w:color="auto"/>
                                                    <w:left w:val="none" w:sz="0" w:space="0" w:color="auto"/>
                                                    <w:bottom w:val="none" w:sz="0" w:space="0" w:color="auto"/>
                                                    <w:right w:val="none" w:sz="0" w:space="0" w:color="auto"/>
                                                  </w:divBdr>
                                                  <w:divsChild>
                                                    <w:div w:id="399400289">
                                                      <w:marLeft w:val="0"/>
                                                      <w:marRight w:val="0"/>
                                                      <w:marTop w:val="0"/>
                                                      <w:marBottom w:val="0"/>
                                                      <w:divBdr>
                                                        <w:top w:val="none" w:sz="0" w:space="0" w:color="auto"/>
                                                        <w:left w:val="none" w:sz="0" w:space="0" w:color="auto"/>
                                                        <w:bottom w:val="none" w:sz="0" w:space="0" w:color="auto"/>
                                                        <w:right w:val="none" w:sz="0" w:space="0" w:color="auto"/>
                                                      </w:divBdr>
                                                      <w:divsChild>
                                                        <w:div w:id="1064140596">
                                                          <w:marLeft w:val="0"/>
                                                          <w:marRight w:val="0"/>
                                                          <w:marTop w:val="0"/>
                                                          <w:marBottom w:val="0"/>
                                                          <w:divBdr>
                                                            <w:top w:val="none" w:sz="0" w:space="0" w:color="auto"/>
                                                            <w:left w:val="none" w:sz="0" w:space="0" w:color="auto"/>
                                                            <w:bottom w:val="none" w:sz="0" w:space="0" w:color="auto"/>
                                                            <w:right w:val="none" w:sz="0" w:space="0" w:color="auto"/>
                                                          </w:divBdr>
                                                          <w:divsChild>
                                                            <w:div w:id="171653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65289631">
      <w:bodyDiv w:val="1"/>
      <w:marLeft w:val="0"/>
      <w:marRight w:val="0"/>
      <w:marTop w:val="0"/>
      <w:marBottom w:val="0"/>
      <w:divBdr>
        <w:top w:val="none" w:sz="0" w:space="0" w:color="auto"/>
        <w:left w:val="none" w:sz="0" w:space="0" w:color="auto"/>
        <w:bottom w:val="none" w:sz="0" w:space="0" w:color="auto"/>
        <w:right w:val="none" w:sz="0" w:space="0" w:color="auto"/>
      </w:divBdr>
      <w:divsChild>
        <w:div w:id="1642686143">
          <w:marLeft w:val="0"/>
          <w:marRight w:val="0"/>
          <w:marTop w:val="0"/>
          <w:marBottom w:val="0"/>
          <w:divBdr>
            <w:top w:val="none" w:sz="0" w:space="0" w:color="auto"/>
            <w:left w:val="none" w:sz="0" w:space="0" w:color="auto"/>
            <w:bottom w:val="none" w:sz="0" w:space="0" w:color="auto"/>
            <w:right w:val="none" w:sz="0" w:space="0" w:color="auto"/>
          </w:divBdr>
          <w:divsChild>
            <w:div w:id="1607036595">
              <w:marLeft w:val="0"/>
              <w:marRight w:val="0"/>
              <w:marTop w:val="0"/>
              <w:marBottom w:val="0"/>
              <w:divBdr>
                <w:top w:val="none" w:sz="0" w:space="0" w:color="auto"/>
                <w:left w:val="none" w:sz="0" w:space="0" w:color="auto"/>
                <w:bottom w:val="none" w:sz="0" w:space="0" w:color="auto"/>
                <w:right w:val="none" w:sz="0" w:space="0" w:color="auto"/>
              </w:divBdr>
              <w:divsChild>
                <w:div w:id="1016079682">
                  <w:marLeft w:val="0"/>
                  <w:marRight w:val="0"/>
                  <w:marTop w:val="0"/>
                  <w:marBottom w:val="0"/>
                  <w:divBdr>
                    <w:top w:val="none" w:sz="0" w:space="0" w:color="auto"/>
                    <w:left w:val="none" w:sz="0" w:space="0" w:color="auto"/>
                    <w:bottom w:val="none" w:sz="0" w:space="0" w:color="auto"/>
                    <w:right w:val="none" w:sz="0" w:space="0" w:color="auto"/>
                  </w:divBdr>
                  <w:divsChild>
                    <w:div w:id="58023250">
                      <w:marLeft w:val="0"/>
                      <w:marRight w:val="0"/>
                      <w:marTop w:val="0"/>
                      <w:marBottom w:val="0"/>
                      <w:divBdr>
                        <w:top w:val="none" w:sz="0" w:space="0" w:color="auto"/>
                        <w:left w:val="none" w:sz="0" w:space="0" w:color="auto"/>
                        <w:bottom w:val="none" w:sz="0" w:space="0" w:color="auto"/>
                        <w:right w:val="none" w:sz="0" w:space="0" w:color="auto"/>
                      </w:divBdr>
                      <w:divsChild>
                        <w:div w:id="624653454">
                          <w:marLeft w:val="0"/>
                          <w:marRight w:val="0"/>
                          <w:marTop w:val="0"/>
                          <w:marBottom w:val="0"/>
                          <w:divBdr>
                            <w:top w:val="none" w:sz="0" w:space="0" w:color="auto"/>
                            <w:left w:val="none" w:sz="0" w:space="0" w:color="auto"/>
                            <w:bottom w:val="none" w:sz="0" w:space="0" w:color="auto"/>
                            <w:right w:val="none" w:sz="0" w:space="0" w:color="auto"/>
                          </w:divBdr>
                          <w:divsChild>
                            <w:div w:id="476535789">
                              <w:marLeft w:val="0"/>
                              <w:marRight w:val="0"/>
                              <w:marTop w:val="0"/>
                              <w:marBottom w:val="0"/>
                              <w:divBdr>
                                <w:top w:val="none" w:sz="0" w:space="0" w:color="auto"/>
                                <w:left w:val="none" w:sz="0" w:space="0" w:color="auto"/>
                                <w:bottom w:val="none" w:sz="0" w:space="0" w:color="auto"/>
                                <w:right w:val="none" w:sz="0" w:space="0" w:color="auto"/>
                              </w:divBdr>
                              <w:divsChild>
                                <w:div w:id="1143503394">
                                  <w:marLeft w:val="0"/>
                                  <w:marRight w:val="0"/>
                                  <w:marTop w:val="0"/>
                                  <w:marBottom w:val="0"/>
                                  <w:divBdr>
                                    <w:top w:val="none" w:sz="0" w:space="0" w:color="auto"/>
                                    <w:left w:val="none" w:sz="0" w:space="0" w:color="auto"/>
                                    <w:bottom w:val="none" w:sz="0" w:space="0" w:color="auto"/>
                                    <w:right w:val="none" w:sz="0" w:space="0" w:color="auto"/>
                                  </w:divBdr>
                                  <w:divsChild>
                                    <w:div w:id="593250741">
                                      <w:marLeft w:val="0"/>
                                      <w:marRight w:val="0"/>
                                      <w:marTop w:val="0"/>
                                      <w:marBottom w:val="0"/>
                                      <w:divBdr>
                                        <w:top w:val="none" w:sz="0" w:space="0" w:color="auto"/>
                                        <w:left w:val="none" w:sz="0" w:space="0" w:color="auto"/>
                                        <w:bottom w:val="none" w:sz="0" w:space="0" w:color="auto"/>
                                        <w:right w:val="none" w:sz="0" w:space="0" w:color="auto"/>
                                      </w:divBdr>
                                      <w:divsChild>
                                        <w:div w:id="2044750046">
                                          <w:marLeft w:val="0"/>
                                          <w:marRight w:val="0"/>
                                          <w:marTop w:val="0"/>
                                          <w:marBottom w:val="0"/>
                                          <w:divBdr>
                                            <w:top w:val="none" w:sz="0" w:space="0" w:color="auto"/>
                                            <w:left w:val="none" w:sz="0" w:space="0" w:color="auto"/>
                                            <w:bottom w:val="none" w:sz="0" w:space="0" w:color="auto"/>
                                            <w:right w:val="none" w:sz="0" w:space="0" w:color="auto"/>
                                          </w:divBdr>
                                          <w:divsChild>
                                            <w:div w:id="1798524046">
                                              <w:marLeft w:val="0"/>
                                              <w:marRight w:val="0"/>
                                              <w:marTop w:val="0"/>
                                              <w:marBottom w:val="0"/>
                                              <w:divBdr>
                                                <w:top w:val="none" w:sz="0" w:space="0" w:color="auto"/>
                                                <w:left w:val="none" w:sz="0" w:space="0" w:color="auto"/>
                                                <w:bottom w:val="none" w:sz="0" w:space="0" w:color="auto"/>
                                                <w:right w:val="none" w:sz="0" w:space="0" w:color="auto"/>
                                              </w:divBdr>
                                              <w:divsChild>
                                                <w:div w:id="1529677610">
                                                  <w:marLeft w:val="0"/>
                                                  <w:marRight w:val="0"/>
                                                  <w:marTop w:val="0"/>
                                                  <w:marBottom w:val="0"/>
                                                  <w:divBdr>
                                                    <w:top w:val="none" w:sz="0" w:space="0" w:color="auto"/>
                                                    <w:left w:val="none" w:sz="0" w:space="0" w:color="auto"/>
                                                    <w:bottom w:val="none" w:sz="0" w:space="0" w:color="auto"/>
                                                    <w:right w:val="none" w:sz="0" w:space="0" w:color="auto"/>
                                                  </w:divBdr>
                                                  <w:divsChild>
                                                    <w:div w:id="1277517096">
                                                      <w:marLeft w:val="0"/>
                                                      <w:marRight w:val="0"/>
                                                      <w:marTop w:val="0"/>
                                                      <w:marBottom w:val="0"/>
                                                      <w:divBdr>
                                                        <w:top w:val="none" w:sz="0" w:space="0" w:color="auto"/>
                                                        <w:left w:val="none" w:sz="0" w:space="0" w:color="auto"/>
                                                        <w:bottom w:val="none" w:sz="0" w:space="0" w:color="auto"/>
                                                        <w:right w:val="none" w:sz="0" w:space="0" w:color="auto"/>
                                                      </w:divBdr>
                                                      <w:divsChild>
                                                        <w:div w:id="909465471">
                                                          <w:marLeft w:val="0"/>
                                                          <w:marRight w:val="0"/>
                                                          <w:marTop w:val="0"/>
                                                          <w:marBottom w:val="0"/>
                                                          <w:divBdr>
                                                            <w:top w:val="none" w:sz="0" w:space="0" w:color="auto"/>
                                                            <w:left w:val="none" w:sz="0" w:space="0" w:color="auto"/>
                                                            <w:bottom w:val="none" w:sz="0" w:space="0" w:color="auto"/>
                                                            <w:right w:val="none" w:sz="0" w:space="0" w:color="auto"/>
                                                          </w:divBdr>
                                                          <w:divsChild>
                                                            <w:div w:id="1122456692">
                                                              <w:marLeft w:val="0"/>
                                                              <w:marRight w:val="0"/>
                                                              <w:marTop w:val="0"/>
                                                              <w:marBottom w:val="0"/>
                                                              <w:divBdr>
                                                                <w:top w:val="none" w:sz="0" w:space="0" w:color="auto"/>
                                                                <w:left w:val="none" w:sz="0" w:space="0" w:color="auto"/>
                                                                <w:bottom w:val="none" w:sz="0" w:space="0" w:color="auto"/>
                                                                <w:right w:val="none" w:sz="0" w:space="0" w:color="auto"/>
                                                              </w:divBdr>
                                                            </w:div>
                                                            <w:div w:id="254436093">
                                                              <w:marLeft w:val="0"/>
                                                              <w:marRight w:val="0"/>
                                                              <w:marTop w:val="0"/>
                                                              <w:marBottom w:val="0"/>
                                                              <w:divBdr>
                                                                <w:top w:val="none" w:sz="0" w:space="0" w:color="auto"/>
                                                                <w:left w:val="none" w:sz="0" w:space="0" w:color="auto"/>
                                                                <w:bottom w:val="none" w:sz="0" w:space="0" w:color="auto"/>
                                                                <w:right w:val="none" w:sz="0" w:space="0" w:color="auto"/>
                                                              </w:divBdr>
                                                            </w:div>
                                                            <w:div w:id="78782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6786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lmerova@rowanlegal.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http://www.mpsv.cz/images/clanky/5699/logoMPSV-m-sm.jp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tD0YpzQLVWSvVVBl9gPucyLodYs=</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S/oBmyl40FefzSwMxR0AjjDg+K0=</DigestValue>
    </Reference>
  </SignedInfo>
  <SignatureValue>fnCcF8uEHwh35wRqKBVwSAjYysIFU6hSFKK+NTMAmZP/YeLq3AxNMftq1AVH9BYYieJGzWS8uHjR
HeMoZxEOvp51Rx1xfxZTRIkawODGvaobg7hJ4UJsE96A9FFKg97eZWESRFWkQKRCFPkeXY7eF9eZ
gvvEPcatCeRpIivmqCLuud23IITwgCM6PLHsVOYPzNg9nyTeJQwqnYgobOc0CUlKVTSt0C1gPPbF
iSOMK9AKAKKEbF5KAVJsrdncFCRIA5AAlgXXu98cJb3gH7OrN+ZPo8TICE2BnQ1wt17LE4q5rQsK
/4jVf55dlezD3ulpW/3QS+IAAAIrtn4Z3FYQ2w==</SignatureValue>
  <KeyInfo>
    <X509Data>
      <X509Certificate>MIIF0DCCBLigAwIBAgIEAKitKzANBgkqhkiG9w0BAQsFADCBtzELMAkGA1UEBhMCQ1oxOjA4BgNV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QSAtIEFjY3JlZGl0ZWQgUHJvdmlkZXIgb2YgQ2VydGlmaWNhdGlvbiBTZXJ2aWNlczAeFw0xNTA5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</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jlC0i30PfUoTTlnKyaEln02tlYU=</DigestValue>
      </Reference>
      <Reference URI="/word/theme/theme1.xml?ContentType=application/vnd.openxmlformats-officedocument.theme+xml">
        <DigestMethod Algorithm="http://www.w3.org/2000/09/xmldsig#sha1"/>
        <DigestValue>AD8pTYTwWdY2i3V+GDTPhUgnfUA=</DigestValue>
      </Reference>
      <Reference URI="/word/media/image2.jpeg?ContentType=image/jpeg">
        <DigestMethod Algorithm="http://www.w3.org/2000/09/xmldsig#sha1"/>
        <DigestValue>8bihTwQ66S2cvpcEgIH2nlR/bwk=</DigestValue>
      </Reference>
      <Reference URI="/word/media/image1.png?ContentType=image/png">
        <DigestMethod Algorithm="http://www.w3.org/2000/09/xmldsig#sha1"/>
        <DigestValue>qwlov5tHF9Bg+1+p7oTEHXY69z0=</DigestValue>
      </Reference>
      <Reference URI="/word/settings.xml?ContentType=application/vnd.openxmlformats-officedocument.wordprocessingml.settings+xml">
        <DigestMethod Algorithm="http://www.w3.org/2000/09/xmldsig#sha1"/>
        <DigestValue>gtzPETXyYz9yHJH2AJRKNvEcohE=</DigestValue>
      </Reference>
      <Reference URI="/word/fontTable.xml?ContentType=application/vnd.openxmlformats-officedocument.wordprocessingml.fontTable+xml">
        <DigestMethod Algorithm="http://www.w3.org/2000/09/xmldsig#sha1"/>
        <DigestValue>ahCt2PgVhkvpUO+hZAE5B6aKo9I=</DigestValue>
      </Reference>
      <Reference URI="/word/numbering.xml?ContentType=application/vnd.openxmlformats-officedocument.wordprocessingml.numbering+xml">
        <DigestMethod Algorithm="http://www.w3.org/2000/09/xmldsig#sha1"/>
        <DigestValue>cttRoqA16u1YQnMiANqMEv5fO0A=</DigestValue>
      </Reference>
      <Reference URI="/word/styles.xml?ContentType=application/vnd.openxmlformats-officedocument.wordprocessingml.styles+xml">
        <DigestMethod Algorithm="http://www.w3.org/2000/09/xmldsig#sha1"/>
        <DigestValue>y/bcMYb8RoZaQHqSQLvIBT4yD44=</DigestValue>
      </Reference>
      <Reference URI="/word/webSettings.xml?ContentType=application/vnd.openxmlformats-officedocument.wordprocessingml.webSettings+xml">
        <DigestMethod Algorithm="http://www.w3.org/2000/09/xmldsig#sha1"/>
        <DigestValue>m4MUsbLRPjJ7H7CB54u8aOWQOLU=</DigestValue>
      </Reference>
      <Reference URI="/word/footer3.xml?ContentType=application/vnd.openxmlformats-officedocument.wordprocessingml.footer+xml">
        <DigestMethod Algorithm="http://www.w3.org/2000/09/xmldsig#sha1"/>
        <DigestValue>ic50iwwVkqKbdDxJ3SPvIL6pUWA=</DigestValue>
      </Reference>
      <Reference URI="/word/footer2.xml?ContentType=application/vnd.openxmlformats-officedocument.wordprocessingml.footer+xml">
        <DigestMethod Algorithm="http://www.w3.org/2000/09/xmldsig#sha1"/>
        <DigestValue>7O1aWmE3Z0Or5h8w2BI4D+8W0zs=</DigestValue>
      </Reference>
      <Reference URI="/word/document.xml?ContentType=application/vnd.openxmlformats-officedocument.wordprocessingml.document.main+xml">
        <DigestMethod Algorithm="http://www.w3.org/2000/09/xmldsig#sha1"/>
        <DigestValue>2dBQf0YrpzxP6QY9DTxWiHlDcyU=</DigestValue>
      </Reference>
      <Reference URI="/word/header3.xml?ContentType=application/vnd.openxmlformats-officedocument.wordprocessingml.header+xml">
        <DigestMethod Algorithm="http://www.w3.org/2000/09/xmldsig#sha1"/>
        <DigestValue>vhac80HE1327pLbDnp6nJWstUqw=</DigestValue>
      </Reference>
      <Reference URI="/word/endnotes.xml?ContentType=application/vnd.openxmlformats-officedocument.wordprocessingml.endnotes+xml">
        <DigestMethod Algorithm="http://www.w3.org/2000/09/xmldsig#sha1"/>
        <DigestValue>usc6yzwHAFA+Vz2976vBhBu60X0=</DigestValue>
      </Reference>
      <Reference URI="/word/header1.xml?ContentType=application/vnd.openxmlformats-officedocument.wordprocessingml.header+xml">
        <DigestMethod Algorithm="http://www.w3.org/2000/09/xmldsig#sha1"/>
        <DigestValue>vhac80HE1327pLbDnp6nJWstUqw=</DigestValue>
      </Reference>
      <Reference URI="/word/footer1.xml?ContentType=application/vnd.openxmlformats-officedocument.wordprocessingml.footer+xml">
        <DigestMethod Algorithm="http://www.w3.org/2000/09/xmldsig#sha1"/>
        <DigestValue>RPIKvQQyAIwt534YFTf6W8XTofg=</DigestValue>
      </Reference>
      <Reference URI="/word/header2.xml?ContentType=application/vnd.openxmlformats-officedocument.wordprocessingml.header+xml">
        <DigestMethod Algorithm="http://www.w3.org/2000/09/xmldsig#sha1"/>
        <DigestValue>/GP7Zp+Q1KcQW+ZTrV8ITqZKmS0=</DigestValue>
      </Reference>
      <Reference URI="/word/footnotes.xml?ContentType=application/vnd.openxmlformats-officedocument.wordprocessingml.footnotes+xml">
        <DigestMethod Algorithm="http://www.w3.org/2000/09/xmldsig#sha1"/>
        <DigestValue>EBHVbLNUpheIm9OXJjfoTx+VDo0=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numbering.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Transform>
          <Transform Algorithm="http://www.w3.org/TR/2001/REC-xml-c14n-20010315"/>
        </Transforms>
        <DigestMethod Algorithm="http://www.w3.org/2000/09/xmldsig#sha1"/>
        <DigestValue>DKQxv+2OuI2xZ6OIx66rZRkVTU8=</DigestValue>
      </Reference>
    </Manifest>
    <SignatureProperties>
      <SignatureProperty Id="idSignatureTime" Target="#idPackageSignature">
        <mdssi:SignatureTime>
          <mdssi:Format>YYYY-MM-DDThh:mm:ssTZD</mdssi:Format>
          <mdssi:Value>2016-04-15T07:18:47Z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2016-04-15T07:18:47Z</xd:SigningTime>
          <xd:SigningCertificate>
            <xd:Cert>
              <xd:CertDigest>
                <DigestMethod Algorithm="http://www.w3.org/2000/09/xmldsig#sha1"/>
                <DigestValue>cxKURJ7DNdTscFj9Q/64xMQusHc=</DigestValue>
              </xd:CertDigest>
              <xd:IssuerSerial>
                <X509IssuerName>OU=I.CA - Accredited Provider of Certification Services, O="První certifikační autorita, a.s.", CN="I.CA - Qualified Certification Authority, 09/2009", C=CZ</X509IssuerName>
                <X509SerialNumber>11054379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s" ma:contentTypeID="0x010100ED1503153C2C3544ABECD9F4CE08C94300BAC79015DF62DB44B2F3ED3965B5CC88" ma:contentTypeVersion="" ma:contentTypeDescription="" ma:contentTypeScope="" ma:versionID="973a34644c730d45e8c64b5d13cecc31">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Props1.xml><?xml version="1.0" encoding="utf-8"?>
<ds:datastoreItem xmlns:ds="http://schemas.openxmlformats.org/officeDocument/2006/customXml" ds:itemID="{AE4ED161-9E71-4AFF-A071-A3F309E5C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A4B091-C33C-41BA-9EA1-03472B201299}">
  <ds:schemaRefs>
    <ds:schemaRef ds:uri="http://schemas.microsoft.com/sharepoint/v3/contenttype/forms"/>
  </ds:schemaRefs>
</ds:datastoreItem>
</file>

<file path=customXml/itemProps3.xml><?xml version="1.0" encoding="utf-8"?>
<ds:datastoreItem xmlns:ds="http://schemas.openxmlformats.org/officeDocument/2006/customXml" ds:itemID="{C0179554-23E2-43BF-AEA5-6ED3956DADC0}">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a9359a40-f311-4999-9c73-bd7ebaba2dd8"/>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1930</Words>
  <Characters>11388</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2016-04-13T11:17:00Z</dcterms:created>
  <dcterms:modified xsi:type="dcterms:W3CDTF">2016-04-13T13:38:00Z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0x010100ED1503153C2C3544ABECD9F4CE08C94300BAC79015DF62DB44B2F3ED3965B5CC88</vt:lpwstr>
  </property>
</Properties>
</file>